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B256" w14:textId="4CD8765C" w:rsidR="00E04129" w:rsidRPr="00FA78C7" w:rsidRDefault="00375581" w:rsidP="00FA78C7">
      <w:pPr>
        <w:ind w:firstLineChars="200" w:firstLine="422"/>
        <w:rPr>
          <w:rFonts w:ascii="HGPｺﾞｼｯｸM" w:eastAsia="HGPｺﾞｼｯｸM"/>
          <w:b/>
          <w:bCs/>
        </w:rPr>
      </w:pPr>
      <w:r w:rsidRPr="00FA78C7">
        <w:rPr>
          <w:rFonts w:ascii="HGPｺﾞｼｯｸM" w:eastAsia="HGPｺﾞｼｯｸM" w:hint="eastAsia"/>
          <w:b/>
          <w:bCs/>
        </w:rPr>
        <w:t>令和6年</w:t>
      </w:r>
      <w:r w:rsidR="00403022" w:rsidRPr="00FA78C7">
        <w:rPr>
          <w:rFonts w:ascii="HGPｺﾞｼｯｸM" w:eastAsia="HGPｺﾞｼｯｸM" w:hint="eastAsia"/>
          <w:b/>
          <w:bCs/>
        </w:rPr>
        <w:t>度</w:t>
      </w:r>
      <w:r w:rsidRPr="00FA78C7">
        <w:rPr>
          <w:rFonts w:ascii="HGPｺﾞｼｯｸM" w:eastAsia="HGPｺﾞｼｯｸM" w:hint="eastAsia"/>
          <w:b/>
          <w:bCs/>
        </w:rPr>
        <w:t xml:space="preserve">　滋賀県</w:t>
      </w:r>
      <w:r w:rsidR="00C05306" w:rsidRPr="00FA78C7">
        <w:rPr>
          <w:rFonts w:ascii="HGPｺﾞｼｯｸM" w:eastAsia="HGPｺﾞｼｯｸM" w:hint="eastAsia"/>
          <w:b/>
          <w:bCs/>
        </w:rPr>
        <w:t>高次脳機能障害支援養成研修</w:t>
      </w:r>
      <w:r w:rsidR="00934F68" w:rsidRPr="00FA78C7">
        <w:rPr>
          <w:rFonts w:ascii="HGPｺﾞｼｯｸM" w:eastAsia="HGPｺﾞｼｯｸM" w:hint="eastAsia"/>
          <w:b/>
          <w:bCs/>
        </w:rPr>
        <w:t>【</w:t>
      </w:r>
      <w:r w:rsidR="00290E80" w:rsidRPr="00FA78C7">
        <w:rPr>
          <w:rFonts w:ascii="HGPｺﾞｼｯｸM" w:eastAsia="HGPｺﾞｼｯｸM" w:hint="eastAsia"/>
          <w:b/>
          <w:bCs/>
        </w:rPr>
        <w:t>実践</w:t>
      </w:r>
      <w:r w:rsidR="00483234" w:rsidRPr="00FA78C7">
        <w:rPr>
          <w:rFonts w:ascii="HGPｺﾞｼｯｸM" w:eastAsia="HGPｺﾞｼｯｸM" w:hint="eastAsia"/>
          <w:b/>
          <w:bCs/>
        </w:rPr>
        <w:t>研修</w:t>
      </w:r>
      <w:r w:rsidR="00934F68" w:rsidRPr="00FA78C7">
        <w:rPr>
          <w:rFonts w:ascii="HGPｺﾞｼｯｸM" w:eastAsia="HGPｺﾞｼｯｸM" w:hint="eastAsia"/>
          <w:b/>
          <w:bCs/>
        </w:rPr>
        <w:t>】</w:t>
      </w:r>
      <w:r w:rsidR="00290E80" w:rsidRPr="00FA78C7">
        <w:rPr>
          <w:rFonts w:ascii="HGPｺﾞｼｯｸM" w:eastAsia="HGPｺﾞｼｯｸM" w:hint="eastAsia"/>
          <w:b/>
          <w:bCs/>
        </w:rPr>
        <w:t>レポート</w:t>
      </w:r>
      <w:r w:rsidR="00934F68" w:rsidRPr="00FA78C7">
        <w:rPr>
          <w:rFonts w:ascii="HGPｺﾞｼｯｸM" w:eastAsia="HGPｺﾞｼｯｸM" w:hint="eastAsia"/>
          <w:b/>
          <w:bCs/>
        </w:rPr>
        <w:t xml:space="preserve">　（旧</w:t>
      </w:r>
      <w:r w:rsidR="00FA78C7">
        <w:rPr>
          <w:rFonts w:ascii="HGPｺﾞｼｯｸM" w:eastAsia="HGPｺﾞｼｯｸM" w:hint="eastAsia"/>
          <w:b/>
          <w:bCs/>
        </w:rPr>
        <w:t>現任者</w:t>
      </w:r>
      <w:r w:rsidR="00934F68" w:rsidRPr="00FA78C7">
        <w:rPr>
          <w:rFonts w:ascii="HGPｺﾞｼｯｸM" w:eastAsia="HGPｺﾞｼｯｸM" w:hint="eastAsia"/>
          <w:b/>
          <w:bCs/>
        </w:rPr>
        <w:t>認証者）</w:t>
      </w:r>
      <w:r w:rsidR="009B322B" w:rsidRPr="00FA78C7">
        <w:rPr>
          <w:rFonts w:ascii="HGPｺﾞｼｯｸM" w:eastAsia="HGPｺﾞｼｯｸM" w:hint="eastAsia"/>
          <w:b/>
          <w:bCs/>
        </w:rPr>
        <w:t xml:space="preserve">　様式1</w:t>
      </w:r>
    </w:p>
    <w:p w14:paraId="21361EB7" w14:textId="77777777" w:rsidR="001962F2" w:rsidRPr="00EA4234" w:rsidRDefault="001962F2" w:rsidP="00AF51E4">
      <w:pPr>
        <w:rPr>
          <w:rFonts w:ascii="HGPｺﾞｼｯｸM" w:eastAsia="HGPｺﾞｼｯｸM"/>
          <w:b/>
          <w:bCs/>
          <w:sz w:val="22"/>
        </w:rPr>
      </w:pPr>
    </w:p>
    <w:p w14:paraId="30D01A44" w14:textId="00915D79" w:rsidR="008E2094" w:rsidRPr="0012753D" w:rsidRDefault="00DE0577">
      <w:pPr>
        <w:rPr>
          <w:rFonts w:ascii="HGPｺﾞｼｯｸM" w:eastAsia="HGPｺﾞｼｯｸM"/>
          <w:sz w:val="20"/>
          <w:szCs w:val="20"/>
          <w:u w:val="single"/>
        </w:rPr>
      </w:pPr>
      <w:r w:rsidRPr="0012753D">
        <w:rPr>
          <w:rFonts w:ascii="HGPｺﾞｼｯｸM" w:eastAsia="HGPｺﾞｼｯｸM" w:hint="eastAsia"/>
          <w:sz w:val="20"/>
          <w:szCs w:val="20"/>
        </w:rPr>
        <w:t xml:space="preserve">　　　　　　　　　　　　　　　　　　　　</w:t>
      </w:r>
      <w:r w:rsidR="00934F68" w:rsidRPr="0012753D">
        <w:rPr>
          <w:rFonts w:ascii="HGPｺﾞｼｯｸM" w:eastAsia="HGPｺﾞｼｯｸM" w:hint="eastAsia"/>
          <w:sz w:val="20"/>
          <w:szCs w:val="20"/>
        </w:rPr>
        <w:t xml:space="preserve">　　　　　　　　　　　　　</w:t>
      </w:r>
      <w:r w:rsidRPr="0012753D">
        <w:rPr>
          <w:rFonts w:ascii="HGPｺﾞｼｯｸM" w:eastAsia="HGPｺﾞｼｯｸM" w:hint="eastAsia"/>
          <w:b/>
          <w:bCs/>
          <w:sz w:val="20"/>
          <w:szCs w:val="20"/>
        </w:rPr>
        <w:t xml:space="preserve">　</w:t>
      </w:r>
      <w:r w:rsidRPr="0012753D">
        <w:rPr>
          <w:rFonts w:ascii="HGPｺﾞｼｯｸM" w:eastAsia="HGPｺﾞｼｯｸM" w:hint="eastAsia"/>
          <w:b/>
          <w:bCs/>
          <w:sz w:val="20"/>
          <w:szCs w:val="20"/>
          <w:u w:val="single"/>
        </w:rPr>
        <w:t xml:space="preserve">所属　</w:t>
      </w:r>
      <w:r w:rsidRPr="0012753D">
        <w:rPr>
          <w:rFonts w:ascii="HGPｺﾞｼｯｸM" w:eastAsia="HGPｺﾞｼｯｸM" w:hint="eastAsia"/>
          <w:sz w:val="20"/>
          <w:szCs w:val="20"/>
          <w:u w:val="single"/>
        </w:rPr>
        <w:t xml:space="preserve">　　　　　　　　　　</w:t>
      </w:r>
      <w:r w:rsidR="0012753D">
        <w:rPr>
          <w:rFonts w:ascii="HGPｺﾞｼｯｸM" w:eastAsia="HGPｺﾞｼｯｸM" w:hint="eastAsia"/>
          <w:sz w:val="20"/>
          <w:szCs w:val="20"/>
          <w:u w:val="single"/>
        </w:rPr>
        <w:t xml:space="preserve">　</w:t>
      </w:r>
      <w:r w:rsidR="00E86A7C">
        <w:rPr>
          <w:rFonts w:ascii="HGPｺﾞｼｯｸM" w:eastAsia="HGPｺﾞｼｯｸM" w:hint="eastAsia"/>
          <w:sz w:val="20"/>
          <w:szCs w:val="20"/>
          <w:u w:val="single"/>
        </w:rPr>
        <w:t xml:space="preserve">　　　　　　　</w:t>
      </w:r>
      <w:r w:rsidR="0012753D">
        <w:rPr>
          <w:rFonts w:ascii="HGPｺﾞｼｯｸM" w:eastAsia="HGPｺﾞｼｯｸM" w:hint="eastAsia"/>
          <w:sz w:val="20"/>
          <w:szCs w:val="20"/>
          <w:u w:val="single"/>
        </w:rPr>
        <w:t xml:space="preserve">　</w:t>
      </w:r>
      <w:r w:rsidRPr="0012753D">
        <w:rPr>
          <w:rFonts w:ascii="HGPｺﾞｼｯｸM" w:eastAsia="HGPｺﾞｼｯｸM" w:hint="eastAsia"/>
          <w:sz w:val="20"/>
          <w:szCs w:val="20"/>
          <w:u w:val="single"/>
        </w:rPr>
        <w:t xml:space="preserve">　</w:t>
      </w:r>
      <w:r w:rsidRPr="0012753D">
        <w:rPr>
          <w:rFonts w:ascii="HGPｺﾞｼｯｸM" w:eastAsia="HGPｺﾞｼｯｸM" w:hint="eastAsia"/>
          <w:sz w:val="20"/>
          <w:szCs w:val="20"/>
        </w:rPr>
        <w:t xml:space="preserve">　</w:t>
      </w:r>
      <w:r w:rsidRPr="0012753D">
        <w:rPr>
          <w:rFonts w:ascii="HGPｺﾞｼｯｸM" w:eastAsia="HGPｺﾞｼｯｸM" w:hint="eastAsia"/>
          <w:b/>
          <w:bCs/>
          <w:sz w:val="20"/>
          <w:szCs w:val="20"/>
          <w:u w:val="single"/>
        </w:rPr>
        <w:t>氏名</w:t>
      </w:r>
      <w:r w:rsidRPr="0012753D">
        <w:rPr>
          <w:rFonts w:ascii="HGPｺﾞｼｯｸM" w:eastAsia="HGPｺﾞｼｯｸM" w:hint="eastAsia"/>
          <w:sz w:val="20"/>
          <w:szCs w:val="20"/>
          <w:u w:val="single"/>
        </w:rPr>
        <w:t xml:space="preserve">　　　　　　　　</w:t>
      </w:r>
      <w:r w:rsidR="00934F68" w:rsidRPr="0012753D">
        <w:rPr>
          <w:rFonts w:ascii="HGPｺﾞｼｯｸM" w:eastAsia="HGPｺﾞｼｯｸM" w:hint="eastAsia"/>
          <w:sz w:val="20"/>
          <w:szCs w:val="20"/>
          <w:u w:val="single"/>
        </w:rPr>
        <w:t xml:space="preserve">　　　　</w:t>
      </w:r>
      <w:r w:rsidR="0012753D">
        <w:rPr>
          <w:rFonts w:ascii="HGPｺﾞｼｯｸM" w:eastAsia="HGPｺﾞｼｯｸM" w:hint="eastAsia"/>
          <w:sz w:val="20"/>
          <w:szCs w:val="20"/>
          <w:u w:val="single"/>
        </w:rPr>
        <w:t xml:space="preserve">　　</w:t>
      </w:r>
    </w:p>
    <w:tbl>
      <w:tblPr>
        <w:tblStyle w:val="a3"/>
        <w:tblW w:w="0" w:type="auto"/>
        <w:tblInd w:w="-5" w:type="dxa"/>
        <w:tblLook w:val="04A0" w:firstRow="1" w:lastRow="0" w:firstColumn="1" w:lastColumn="0" w:noHBand="0" w:noVBand="1"/>
      </w:tblPr>
      <w:tblGrid>
        <w:gridCol w:w="719"/>
        <w:gridCol w:w="2126"/>
        <w:gridCol w:w="1985"/>
        <w:gridCol w:w="850"/>
        <w:gridCol w:w="851"/>
        <w:gridCol w:w="3685"/>
      </w:tblGrid>
      <w:tr w:rsidR="00C05306" w:rsidRPr="0012753D" w14:paraId="0C3A4C5E" w14:textId="77777777" w:rsidTr="0012753D">
        <w:trPr>
          <w:trHeight w:val="688"/>
        </w:trPr>
        <w:tc>
          <w:tcPr>
            <w:tcW w:w="704" w:type="dxa"/>
          </w:tcPr>
          <w:p w14:paraId="14C1CCD8" w14:textId="5A24EE27" w:rsidR="00C05306" w:rsidRPr="0012753D" w:rsidRDefault="00B331C1" w:rsidP="00515C54">
            <w:pPr>
              <w:spacing w:line="480" w:lineRule="auto"/>
              <w:jc w:val="center"/>
              <w:rPr>
                <w:rFonts w:ascii="HGPｺﾞｼｯｸM" w:eastAsia="HGPｺﾞｼｯｸM"/>
                <w:b/>
                <w:bCs/>
                <w:sz w:val="20"/>
                <w:szCs w:val="20"/>
              </w:rPr>
            </w:pPr>
            <w:r w:rsidRPr="0012753D">
              <w:rPr>
                <w:rFonts w:ascii="HGPｺﾞｼｯｸM" w:eastAsia="HGPｺﾞｼｯｸM" w:hint="eastAsia"/>
                <w:b/>
                <w:bCs/>
                <w:sz w:val="20"/>
                <w:szCs w:val="20"/>
              </w:rPr>
              <w:t>講義</w:t>
            </w:r>
          </w:p>
        </w:tc>
        <w:tc>
          <w:tcPr>
            <w:tcW w:w="2126" w:type="dxa"/>
          </w:tcPr>
          <w:p w14:paraId="69DC48EB" w14:textId="13FF6AF7" w:rsidR="00C05306" w:rsidRPr="0012753D" w:rsidRDefault="00B331C1" w:rsidP="00515C54">
            <w:pPr>
              <w:spacing w:line="480" w:lineRule="auto"/>
              <w:jc w:val="center"/>
              <w:rPr>
                <w:rFonts w:ascii="HGPｺﾞｼｯｸM" w:eastAsia="HGPｺﾞｼｯｸM"/>
                <w:b/>
                <w:bCs/>
                <w:sz w:val="20"/>
                <w:szCs w:val="20"/>
              </w:rPr>
            </w:pPr>
            <w:r w:rsidRPr="0012753D">
              <w:rPr>
                <w:rFonts w:ascii="HGPｺﾞｼｯｸM" w:eastAsia="HGPｺﾞｼｯｸM" w:hint="eastAsia"/>
                <w:b/>
                <w:bCs/>
                <w:sz w:val="20"/>
                <w:szCs w:val="20"/>
              </w:rPr>
              <w:t>講義名</w:t>
            </w:r>
          </w:p>
        </w:tc>
        <w:tc>
          <w:tcPr>
            <w:tcW w:w="1985" w:type="dxa"/>
          </w:tcPr>
          <w:p w14:paraId="42E64007" w14:textId="626CC859" w:rsidR="00C05306" w:rsidRPr="0012753D" w:rsidRDefault="00B331C1" w:rsidP="00515C54">
            <w:pPr>
              <w:spacing w:line="480" w:lineRule="auto"/>
              <w:jc w:val="center"/>
              <w:rPr>
                <w:rFonts w:ascii="HGPｺﾞｼｯｸM" w:eastAsia="HGPｺﾞｼｯｸM"/>
                <w:b/>
                <w:bCs/>
                <w:sz w:val="20"/>
                <w:szCs w:val="20"/>
              </w:rPr>
            </w:pPr>
            <w:r w:rsidRPr="0012753D">
              <w:rPr>
                <w:rFonts w:ascii="HGPｺﾞｼｯｸM" w:eastAsia="HGPｺﾞｼｯｸM" w:hint="eastAsia"/>
                <w:b/>
                <w:bCs/>
                <w:sz w:val="20"/>
                <w:szCs w:val="20"/>
              </w:rPr>
              <w:t>達成目標</w:t>
            </w:r>
          </w:p>
        </w:tc>
        <w:tc>
          <w:tcPr>
            <w:tcW w:w="850" w:type="dxa"/>
          </w:tcPr>
          <w:p w14:paraId="16333286" w14:textId="25B9EA9B" w:rsidR="00C05306" w:rsidRPr="0012753D" w:rsidRDefault="00B331C1" w:rsidP="00515C54">
            <w:pPr>
              <w:spacing w:line="480" w:lineRule="auto"/>
              <w:jc w:val="center"/>
              <w:rPr>
                <w:rFonts w:ascii="HGPｺﾞｼｯｸM" w:eastAsia="HGPｺﾞｼｯｸM"/>
                <w:b/>
                <w:bCs/>
                <w:sz w:val="20"/>
                <w:szCs w:val="20"/>
              </w:rPr>
            </w:pPr>
            <w:r w:rsidRPr="0012753D">
              <w:rPr>
                <w:rFonts w:ascii="HGPｺﾞｼｯｸM" w:eastAsia="HGPｺﾞｼｯｸM" w:hint="eastAsia"/>
                <w:b/>
                <w:bCs/>
                <w:sz w:val="20"/>
                <w:szCs w:val="20"/>
              </w:rPr>
              <w:t>時間数</w:t>
            </w:r>
          </w:p>
        </w:tc>
        <w:tc>
          <w:tcPr>
            <w:tcW w:w="851" w:type="dxa"/>
          </w:tcPr>
          <w:p w14:paraId="4525FA53" w14:textId="0C9BC5E6" w:rsidR="00C05306" w:rsidRPr="0012753D" w:rsidRDefault="00B331C1" w:rsidP="00515C54">
            <w:pPr>
              <w:spacing w:line="480" w:lineRule="auto"/>
              <w:jc w:val="center"/>
              <w:rPr>
                <w:rFonts w:ascii="HGPｺﾞｼｯｸM" w:eastAsia="HGPｺﾞｼｯｸM"/>
                <w:b/>
                <w:bCs/>
                <w:sz w:val="20"/>
                <w:szCs w:val="20"/>
              </w:rPr>
            </w:pPr>
            <w:r w:rsidRPr="0012753D">
              <w:rPr>
                <w:rFonts w:ascii="HGPｺﾞｼｯｸM" w:eastAsia="HGPｺﾞｼｯｸM" w:hint="eastAsia"/>
                <w:b/>
                <w:bCs/>
                <w:sz w:val="20"/>
                <w:szCs w:val="20"/>
              </w:rPr>
              <w:t>受講日</w:t>
            </w:r>
          </w:p>
        </w:tc>
        <w:tc>
          <w:tcPr>
            <w:tcW w:w="3685" w:type="dxa"/>
          </w:tcPr>
          <w:p w14:paraId="5D010C1B" w14:textId="544D1855" w:rsidR="00C05306" w:rsidRPr="0012753D" w:rsidRDefault="00290E80" w:rsidP="00515C54">
            <w:pPr>
              <w:spacing w:line="480" w:lineRule="auto"/>
              <w:jc w:val="center"/>
              <w:rPr>
                <w:rFonts w:ascii="HGPｺﾞｼｯｸM" w:eastAsia="HGPｺﾞｼｯｸM"/>
                <w:b/>
                <w:bCs/>
                <w:sz w:val="20"/>
                <w:szCs w:val="20"/>
              </w:rPr>
            </w:pPr>
            <w:r w:rsidRPr="0012753D">
              <w:rPr>
                <w:rFonts w:ascii="HGPｺﾞｼｯｸM" w:eastAsia="HGPｺﾞｼｯｸM" w:hint="eastAsia"/>
                <w:b/>
                <w:bCs/>
                <w:sz w:val="20"/>
                <w:szCs w:val="20"/>
              </w:rPr>
              <w:t>レポート</w:t>
            </w:r>
          </w:p>
        </w:tc>
      </w:tr>
      <w:tr w:rsidR="00C05306" w:rsidRPr="0012753D" w14:paraId="2BBB6207" w14:textId="77777777" w:rsidTr="0012753D">
        <w:tc>
          <w:tcPr>
            <w:tcW w:w="704" w:type="dxa"/>
          </w:tcPr>
          <w:p w14:paraId="33905C7C" w14:textId="36C5B926" w:rsidR="00C05306" w:rsidRPr="0012753D" w:rsidRDefault="00C05306" w:rsidP="00B331C1">
            <w:pPr>
              <w:pStyle w:val="a4"/>
              <w:numPr>
                <w:ilvl w:val="0"/>
                <w:numId w:val="1"/>
              </w:numPr>
              <w:ind w:leftChars="0"/>
              <w:rPr>
                <w:rFonts w:ascii="HGPｺﾞｼｯｸM" w:eastAsia="HGPｺﾞｼｯｸM"/>
                <w:sz w:val="20"/>
                <w:szCs w:val="20"/>
              </w:rPr>
            </w:pPr>
          </w:p>
        </w:tc>
        <w:tc>
          <w:tcPr>
            <w:tcW w:w="2126" w:type="dxa"/>
          </w:tcPr>
          <w:p w14:paraId="614BD638" w14:textId="77777777" w:rsidR="00C05306" w:rsidRPr="0012753D" w:rsidRDefault="00B331C1">
            <w:pPr>
              <w:rPr>
                <w:rFonts w:ascii="HGPｺﾞｼｯｸM" w:eastAsia="HGPｺﾞｼｯｸM"/>
                <w:sz w:val="20"/>
                <w:szCs w:val="20"/>
              </w:rPr>
            </w:pPr>
            <w:r w:rsidRPr="0012753D">
              <w:rPr>
                <w:rFonts w:ascii="HGPｺﾞｼｯｸM" w:eastAsia="HGPｺﾞｼｯｸM" w:hint="eastAsia"/>
                <w:sz w:val="20"/>
                <w:szCs w:val="20"/>
              </w:rPr>
              <w:t>障害特性に応じた支援</w:t>
            </w:r>
            <w:r w:rsidR="00375581" w:rsidRPr="0012753D">
              <w:rPr>
                <w:rFonts w:ascii="HGPｺﾞｼｯｸM" w:eastAsia="HGPｺﾞｼｯｸM" w:hint="eastAsia"/>
                <w:sz w:val="20"/>
                <w:szCs w:val="20"/>
              </w:rPr>
              <w:t>：認知症・発達障害との共通点と相違点</w:t>
            </w:r>
          </w:p>
          <w:p w14:paraId="4438CC93" w14:textId="16AD1D6E" w:rsidR="00375581" w:rsidRPr="0012753D" w:rsidRDefault="00375581">
            <w:pPr>
              <w:rPr>
                <w:rFonts w:ascii="HGPｺﾞｼｯｸM" w:eastAsia="HGPｺﾞｼｯｸM"/>
                <w:sz w:val="20"/>
                <w:szCs w:val="20"/>
              </w:rPr>
            </w:pPr>
            <w:r w:rsidRPr="0012753D">
              <w:rPr>
                <w:rFonts w:ascii="HGPｺﾞｼｯｸM" w:eastAsia="HGPｺﾞｼｯｸM" w:hint="eastAsia"/>
                <w:sz w:val="20"/>
                <w:szCs w:val="20"/>
              </w:rPr>
              <w:t>前半</w:t>
            </w:r>
          </w:p>
        </w:tc>
        <w:tc>
          <w:tcPr>
            <w:tcW w:w="1985" w:type="dxa"/>
          </w:tcPr>
          <w:p w14:paraId="6BAB7D66" w14:textId="77777777" w:rsidR="008E2094" w:rsidRPr="0012753D" w:rsidRDefault="00375581" w:rsidP="00375581">
            <w:pPr>
              <w:rPr>
                <w:rFonts w:ascii="HGPｺﾞｼｯｸM" w:eastAsia="HGPｺﾞｼｯｸM"/>
                <w:sz w:val="20"/>
                <w:szCs w:val="20"/>
              </w:rPr>
            </w:pPr>
            <w:r w:rsidRPr="0012753D">
              <w:rPr>
                <w:rFonts w:ascii="HGPｺﾞｼｯｸM" w:eastAsia="HGPｺﾞｼｯｸM" w:hint="eastAsia"/>
                <w:sz w:val="20"/>
                <w:szCs w:val="20"/>
              </w:rPr>
              <w:t>認知症について、認知機能の特性を知り、高次脳機能障害と比較し理解する。</w:t>
            </w:r>
          </w:p>
          <w:p w14:paraId="0BCADD3F" w14:textId="77777777" w:rsidR="00375581" w:rsidRPr="0012753D" w:rsidRDefault="00375581" w:rsidP="00375581">
            <w:pPr>
              <w:rPr>
                <w:rFonts w:ascii="HGPｺﾞｼｯｸM" w:eastAsia="HGPｺﾞｼｯｸM"/>
                <w:sz w:val="20"/>
                <w:szCs w:val="20"/>
              </w:rPr>
            </w:pPr>
          </w:p>
          <w:p w14:paraId="520D00D6" w14:textId="47D7D4D3" w:rsidR="00375581" w:rsidRPr="0012753D" w:rsidRDefault="00375581" w:rsidP="00375581">
            <w:pPr>
              <w:rPr>
                <w:rFonts w:ascii="HGPｺﾞｼｯｸM" w:eastAsia="HGPｺﾞｼｯｸM"/>
                <w:sz w:val="20"/>
                <w:szCs w:val="20"/>
              </w:rPr>
            </w:pPr>
          </w:p>
        </w:tc>
        <w:tc>
          <w:tcPr>
            <w:tcW w:w="850" w:type="dxa"/>
          </w:tcPr>
          <w:p w14:paraId="7403EE0D" w14:textId="77777777" w:rsidR="00C05306" w:rsidRPr="0012753D" w:rsidRDefault="00B331C1">
            <w:pPr>
              <w:rPr>
                <w:rFonts w:ascii="HGPｺﾞｼｯｸM" w:eastAsia="HGPｺﾞｼｯｸM"/>
                <w:sz w:val="20"/>
                <w:szCs w:val="20"/>
              </w:rPr>
            </w:pPr>
            <w:r w:rsidRPr="0012753D">
              <w:rPr>
                <w:rFonts w:ascii="HGPｺﾞｼｯｸM" w:eastAsia="HGPｺﾞｼｯｸM" w:hint="eastAsia"/>
                <w:sz w:val="20"/>
                <w:szCs w:val="20"/>
              </w:rPr>
              <w:t>40分</w:t>
            </w:r>
          </w:p>
          <w:p w14:paraId="57E5FEFD" w14:textId="43958FE4" w:rsidR="00375581" w:rsidRPr="0012753D" w:rsidRDefault="00375581">
            <w:pPr>
              <w:rPr>
                <w:rFonts w:ascii="HGPｺﾞｼｯｸM" w:eastAsia="HGPｺﾞｼｯｸM"/>
                <w:sz w:val="20"/>
                <w:szCs w:val="20"/>
              </w:rPr>
            </w:pPr>
            <w:r w:rsidRPr="0012753D">
              <w:rPr>
                <w:rFonts w:ascii="HGPｺﾞｼｯｸM" w:eastAsia="HGPｺﾞｼｯｸM" w:hint="eastAsia"/>
                <w:sz w:val="20"/>
                <w:szCs w:val="20"/>
              </w:rPr>
              <w:t>前半</w:t>
            </w:r>
          </w:p>
        </w:tc>
        <w:tc>
          <w:tcPr>
            <w:tcW w:w="851" w:type="dxa"/>
          </w:tcPr>
          <w:p w14:paraId="2D74034F" w14:textId="77777777" w:rsidR="00C05306" w:rsidRPr="0012753D" w:rsidRDefault="00C05306">
            <w:pPr>
              <w:rPr>
                <w:rFonts w:ascii="HGPｺﾞｼｯｸM" w:eastAsia="HGPｺﾞｼｯｸM"/>
                <w:sz w:val="20"/>
                <w:szCs w:val="20"/>
              </w:rPr>
            </w:pPr>
          </w:p>
        </w:tc>
        <w:tc>
          <w:tcPr>
            <w:tcW w:w="3685" w:type="dxa"/>
          </w:tcPr>
          <w:p w14:paraId="2554B434" w14:textId="77777777" w:rsidR="0047731D" w:rsidRPr="0012753D" w:rsidRDefault="0047731D">
            <w:pPr>
              <w:rPr>
                <w:rFonts w:ascii="HGPｺﾞｼｯｸM" w:eastAsia="HGPｺﾞｼｯｸM"/>
                <w:sz w:val="20"/>
                <w:szCs w:val="20"/>
              </w:rPr>
            </w:pPr>
          </w:p>
          <w:p w14:paraId="229FEB10" w14:textId="77777777" w:rsidR="00E7445F" w:rsidRPr="0012753D" w:rsidRDefault="00E7445F">
            <w:pPr>
              <w:rPr>
                <w:rFonts w:ascii="HGPｺﾞｼｯｸM" w:eastAsia="HGPｺﾞｼｯｸM"/>
                <w:sz w:val="20"/>
                <w:szCs w:val="20"/>
              </w:rPr>
            </w:pPr>
          </w:p>
          <w:p w14:paraId="42D13B20" w14:textId="77777777" w:rsidR="00E7445F" w:rsidRPr="0012753D" w:rsidRDefault="00E7445F">
            <w:pPr>
              <w:rPr>
                <w:rFonts w:ascii="HGPｺﾞｼｯｸM" w:eastAsia="HGPｺﾞｼｯｸM"/>
                <w:sz w:val="20"/>
                <w:szCs w:val="20"/>
              </w:rPr>
            </w:pPr>
          </w:p>
          <w:p w14:paraId="7FD98D8F" w14:textId="77777777" w:rsidR="00E7445F" w:rsidRPr="0012753D" w:rsidRDefault="00E7445F">
            <w:pPr>
              <w:rPr>
                <w:rFonts w:ascii="HGPｺﾞｼｯｸM" w:eastAsia="HGPｺﾞｼｯｸM"/>
                <w:sz w:val="20"/>
                <w:szCs w:val="20"/>
              </w:rPr>
            </w:pPr>
          </w:p>
          <w:p w14:paraId="438F6366" w14:textId="77777777" w:rsidR="00E7445F" w:rsidRPr="0012753D" w:rsidRDefault="00E7445F">
            <w:pPr>
              <w:rPr>
                <w:rFonts w:ascii="HGPｺﾞｼｯｸM" w:eastAsia="HGPｺﾞｼｯｸM"/>
                <w:sz w:val="20"/>
                <w:szCs w:val="20"/>
              </w:rPr>
            </w:pPr>
          </w:p>
          <w:p w14:paraId="67474A8A" w14:textId="77777777" w:rsidR="00E7445F" w:rsidRPr="0012753D" w:rsidRDefault="00E7445F">
            <w:pPr>
              <w:rPr>
                <w:rFonts w:ascii="HGPｺﾞｼｯｸM" w:eastAsia="HGPｺﾞｼｯｸM"/>
                <w:sz w:val="20"/>
                <w:szCs w:val="20"/>
              </w:rPr>
            </w:pPr>
          </w:p>
          <w:p w14:paraId="6457C9D4" w14:textId="77777777" w:rsidR="00E7445F" w:rsidRPr="0012753D" w:rsidRDefault="00E7445F">
            <w:pPr>
              <w:rPr>
                <w:rFonts w:ascii="HGPｺﾞｼｯｸM" w:eastAsia="HGPｺﾞｼｯｸM"/>
                <w:sz w:val="20"/>
                <w:szCs w:val="20"/>
              </w:rPr>
            </w:pPr>
          </w:p>
          <w:p w14:paraId="29905594" w14:textId="77777777" w:rsidR="00E7445F" w:rsidRPr="0012753D" w:rsidRDefault="00E7445F">
            <w:pPr>
              <w:rPr>
                <w:rFonts w:ascii="HGPｺﾞｼｯｸM" w:eastAsia="HGPｺﾞｼｯｸM"/>
                <w:sz w:val="20"/>
                <w:szCs w:val="20"/>
              </w:rPr>
            </w:pPr>
          </w:p>
          <w:p w14:paraId="40EDCE2D" w14:textId="77777777" w:rsidR="00E7445F" w:rsidRPr="0012753D" w:rsidRDefault="00E7445F">
            <w:pPr>
              <w:rPr>
                <w:rFonts w:ascii="HGPｺﾞｼｯｸM" w:eastAsia="HGPｺﾞｼｯｸM"/>
                <w:sz w:val="20"/>
                <w:szCs w:val="20"/>
              </w:rPr>
            </w:pPr>
          </w:p>
          <w:p w14:paraId="1971E363" w14:textId="77777777" w:rsidR="00E7445F" w:rsidRPr="0012753D" w:rsidRDefault="00E7445F">
            <w:pPr>
              <w:rPr>
                <w:rFonts w:ascii="HGPｺﾞｼｯｸM" w:eastAsia="HGPｺﾞｼｯｸM"/>
                <w:sz w:val="20"/>
                <w:szCs w:val="20"/>
              </w:rPr>
            </w:pPr>
          </w:p>
          <w:p w14:paraId="76264457" w14:textId="77777777" w:rsidR="00E7445F" w:rsidRPr="0012753D" w:rsidRDefault="00E7445F">
            <w:pPr>
              <w:rPr>
                <w:rFonts w:ascii="HGPｺﾞｼｯｸM" w:eastAsia="HGPｺﾞｼｯｸM"/>
                <w:sz w:val="20"/>
                <w:szCs w:val="20"/>
              </w:rPr>
            </w:pPr>
          </w:p>
          <w:p w14:paraId="1130C035" w14:textId="77777777" w:rsidR="00E7445F" w:rsidRPr="0012753D" w:rsidRDefault="00E7445F">
            <w:pPr>
              <w:rPr>
                <w:rFonts w:ascii="HGPｺﾞｼｯｸM" w:eastAsia="HGPｺﾞｼｯｸM"/>
                <w:sz w:val="20"/>
                <w:szCs w:val="20"/>
              </w:rPr>
            </w:pPr>
          </w:p>
          <w:p w14:paraId="413D7221" w14:textId="77777777" w:rsidR="00E7445F" w:rsidRPr="0012753D" w:rsidRDefault="00E7445F">
            <w:pPr>
              <w:rPr>
                <w:rFonts w:ascii="HGPｺﾞｼｯｸM" w:eastAsia="HGPｺﾞｼｯｸM"/>
                <w:sz w:val="20"/>
                <w:szCs w:val="20"/>
              </w:rPr>
            </w:pPr>
          </w:p>
          <w:p w14:paraId="56AFA78B" w14:textId="43F9021B" w:rsidR="00E7445F" w:rsidRPr="0012753D" w:rsidRDefault="00E7445F">
            <w:pPr>
              <w:rPr>
                <w:rFonts w:ascii="HGPｺﾞｼｯｸM" w:eastAsia="HGPｺﾞｼｯｸM"/>
                <w:sz w:val="20"/>
                <w:szCs w:val="20"/>
              </w:rPr>
            </w:pPr>
          </w:p>
        </w:tc>
      </w:tr>
      <w:tr w:rsidR="00C05306" w:rsidRPr="0012753D" w14:paraId="34FA668B" w14:textId="77777777" w:rsidTr="0012753D">
        <w:trPr>
          <w:trHeight w:val="4319"/>
        </w:trPr>
        <w:tc>
          <w:tcPr>
            <w:tcW w:w="704" w:type="dxa"/>
          </w:tcPr>
          <w:p w14:paraId="4EAC7AE9" w14:textId="01ABDFFF" w:rsidR="00B331C1" w:rsidRPr="0012753D" w:rsidRDefault="00B331C1" w:rsidP="00B331C1">
            <w:pPr>
              <w:pStyle w:val="a4"/>
              <w:numPr>
                <w:ilvl w:val="0"/>
                <w:numId w:val="1"/>
              </w:numPr>
              <w:ind w:leftChars="0"/>
              <w:rPr>
                <w:rFonts w:ascii="HGPｺﾞｼｯｸM" w:eastAsia="HGPｺﾞｼｯｸM"/>
                <w:sz w:val="20"/>
                <w:szCs w:val="20"/>
              </w:rPr>
            </w:pPr>
          </w:p>
        </w:tc>
        <w:tc>
          <w:tcPr>
            <w:tcW w:w="2126" w:type="dxa"/>
          </w:tcPr>
          <w:p w14:paraId="5795A418" w14:textId="77777777" w:rsidR="00375581" w:rsidRPr="0012753D" w:rsidRDefault="00375581" w:rsidP="00375581">
            <w:pPr>
              <w:rPr>
                <w:rFonts w:ascii="HGPｺﾞｼｯｸM" w:eastAsia="HGPｺﾞｼｯｸM"/>
                <w:sz w:val="20"/>
                <w:szCs w:val="20"/>
              </w:rPr>
            </w:pPr>
            <w:r w:rsidRPr="0012753D">
              <w:rPr>
                <w:rFonts w:ascii="HGPｺﾞｼｯｸM" w:eastAsia="HGPｺﾞｼｯｸM" w:hint="eastAsia"/>
                <w:sz w:val="20"/>
                <w:szCs w:val="20"/>
              </w:rPr>
              <w:t>障害特性に応じた支援：認知症・発達障害との共通点と相違点</w:t>
            </w:r>
          </w:p>
          <w:p w14:paraId="49F42AB7" w14:textId="17090558" w:rsidR="00C05306" w:rsidRPr="0012753D" w:rsidRDefault="00375581" w:rsidP="00375581">
            <w:pPr>
              <w:rPr>
                <w:rFonts w:ascii="HGPｺﾞｼｯｸM" w:eastAsia="HGPｺﾞｼｯｸM"/>
                <w:sz w:val="20"/>
                <w:szCs w:val="20"/>
              </w:rPr>
            </w:pPr>
            <w:r w:rsidRPr="0012753D">
              <w:rPr>
                <w:rFonts w:ascii="HGPｺﾞｼｯｸM" w:eastAsia="HGPｺﾞｼｯｸM" w:hint="eastAsia"/>
                <w:sz w:val="20"/>
                <w:szCs w:val="20"/>
              </w:rPr>
              <w:t>後半</w:t>
            </w:r>
          </w:p>
        </w:tc>
        <w:tc>
          <w:tcPr>
            <w:tcW w:w="1985" w:type="dxa"/>
          </w:tcPr>
          <w:p w14:paraId="0E696801" w14:textId="77777777" w:rsidR="008E2094" w:rsidRPr="0012753D" w:rsidRDefault="00375581">
            <w:pPr>
              <w:rPr>
                <w:rFonts w:ascii="HGPｺﾞｼｯｸM" w:eastAsia="HGPｺﾞｼｯｸM"/>
                <w:sz w:val="20"/>
                <w:szCs w:val="20"/>
              </w:rPr>
            </w:pPr>
            <w:r w:rsidRPr="0012753D">
              <w:rPr>
                <w:rFonts w:ascii="HGPｺﾞｼｯｸM" w:eastAsia="HGPｺﾞｼｯｸM" w:hint="eastAsia"/>
                <w:sz w:val="20"/>
                <w:szCs w:val="20"/>
              </w:rPr>
              <w:t>発達障害についてその症状特性を知り、高次脳機能障害と比較し理解する。</w:t>
            </w:r>
          </w:p>
          <w:p w14:paraId="2686B39B" w14:textId="77777777" w:rsidR="00375581" w:rsidRPr="0012753D" w:rsidRDefault="00375581">
            <w:pPr>
              <w:rPr>
                <w:rFonts w:ascii="HGPｺﾞｼｯｸM" w:eastAsia="HGPｺﾞｼｯｸM"/>
                <w:sz w:val="20"/>
                <w:szCs w:val="20"/>
              </w:rPr>
            </w:pPr>
          </w:p>
          <w:p w14:paraId="371781CD" w14:textId="60E09B9F" w:rsidR="00375581" w:rsidRPr="0012753D" w:rsidRDefault="00375581">
            <w:pPr>
              <w:rPr>
                <w:rFonts w:ascii="HGPｺﾞｼｯｸM" w:eastAsia="HGPｺﾞｼｯｸM"/>
                <w:sz w:val="20"/>
                <w:szCs w:val="20"/>
              </w:rPr>
            </w:pPr>
          </w:p>
        </w:tc>
        <w:tc>
          <w:tcPr>
            <w:tcW w:w="850" w:type="dxa"/>
          </w:tcPr>
          <w:p w14:paraId="6EED55F2" w14:textId="77777777" w:rsidR="00C05306" w:rsidRPr="0012753D" w:rsidRDefault="00375581">
            <w:pPr>
              <w:rPr>
                <w:rFonts w:ascii="HGPｺﾞｼｯｸM" w:eastAsia="HGPｺﾞｼｯｸM"/>
                <w:sz w:val="20"/>
                <w:szCs w:val="20"/>
              </w:rPr>
            </w:pPr>
            <w:r w:rsidRPr="0012753D">
              <w:rPr>
                <w:rFonts w:ascii="HGPｺﾞｼｯｸM" w:eastAsia="HGPｺﾞｼｯｸM" w:hint="eastAsia"/>
                <w:sz w:val="20"/>
                <w:szCs w:val="20"/>
              </w:rPr>
              <w:t>25</w:t>
            </w:r>
            <w:r w:rsidR="00B331C1" w:rsidRPr="0012753D">
              <w:rPr>
                <w:rFonts w:ascii="HGPｺﾞｼｯｸM" w:eastAsia="HGPｺﾞｼｯｸM" w:hint="eastAsia"/>
                <w:sz w:val="20"/>
                <w:szCs w:val="20"/>
              </w:rPr>
              <w:t>分</w:t>
            </w:r>
          </w:p>
          <w:p w14:paraId="1BDB6EB7" w14:textId="3B80959C" w:rsidR="00375581" w:rsidRPr="0012753D" w:rsidRDefault="00375581">
            <w:pPr>
              <w:rPr>
                <w:rFonts w:ascii="HGPｺﾞｼｯｸM" w:eastAsia="HGPｺﾞｼｯｸM"/>
                <w:sz w:val="20"/>
                <w:szCs w:val="20"/>
              </w:rPr>
            </w:pPr>
            <w:r w:rsidRPr="0012753D">
              <w:rPr>
                <w:rFonts w:ascii="HGPｺﾞｼｯｸM" w:eastAsia="HGPｺﾞｼｯｸM" w:hint="eastAsia"/>
                <w:sz w:val="20"/>
                <w:szCs w:val="20"/>
              </w:rPr>
              <w:t>後半</w:t>
            </w:r>
          </w:p>
        </w:tc>
        <w:tc>
          <w:tcPr>
            <w:tcW w:w="851" w:type="dxa"/>
          </w:tcPr>
          <w:p w14:paraId="4C3322C5" w14:textId="77777777" w:rsidR="00C05306" w:rsidRPr="0012753D" w:rsidRDefault="00C05306">
            <w:pPr>
              <w:rPr>
                <w:rFonts w:ascii="HGPｺﾞｼｯｸM" w:eastAsia="HGPｺﾞｼｯｸM"/>
                <w:sz w:val="20"/>
                <w:szCs w:val="20"/>
              </w:rPr>
            </w:pPr>
          </w:p>
        </w:tc>
        <w:tc>
          <w:tcPr>
            <w:tcW w:w="3685" w:type="dxa"/>
          </w:tcPr>
          <w:p w14:paraId="2014288D" w14:textId="77777777" w:rsidR="001367E9" w:rsidRPr="0012753D" w:rsidRDefault="001367E9">
            <w:pPr>
              <w:rPr>
                <w:rFonts w:ascii="HGPｺﾞｼｯｸM" w:eastAsia="HGPｺﾞｼｯｸM"/>
                <w:sz w:val="20"/>
                <w:szCs w:val="20"/>
              </w:rPr>
            </w:pPr>
          </w:p>
          <w:p w14:paraId="650013CD" w14:textId="77777777" w:rsidR="00024953" w:rsidRPr="0012753D" w:rsidRDefault="00024953">
            <w:pPr>
              <w:rPr>
                <w:rFonts w:ascii="HGPｺﾞｼｯｸM" w:eastAsia="HGPｺﾞｼｯｸM"/>
                <w:sz w:val="20"/>
                <w:szCs w:val="20"/>
              </w:rPr>
            </w:pPr>
          </w:p>
          <w:p w14:paraId="7CF05E3A" w14:textId="77777777" w:rsidR="00024953" w:rsidRPr="0012753D" w:rsidRDefault="00024953">
            <w:pPr>
              <w:rPr>
                <w:rFonts w:ascii="HGPｺﾞｼｯｸM" w:eastAsia="HGPｺﾞｼｯｸM"/>
                <w:sz w:val="20"/>
                <w:szCs w:val="20"/>
              </w:rPr>
            </w:pPr>
          </w:p>
          <w:p w14:paraId="596CF50A" w14:textId="77777777" w:rsidR="00024953" w:rsidRPr="0012753D" w:rsidRDefault="00024953">
            <w:pPr>
              <w:rPr>
                <w:rFonts w:ascii="HGPｺﾞｼｯｸM" w:eastAsia="HGPｺﾞｼｯｸM"/>
                <w:sz w:val="20"/>
                <w:szCs w:val="20"/>
              </w:rPr>
            </w:pPr>
          </w:p>
          <w:p w14:paraId="041538D4" w14:textId="77777777" w:rsidR="00024953" w:rsidRPr="0012753D" w:rsidRDefault="00024953">
            <w:pPr>
              <w:rPr>
                <w:rFonts w:ascii="HGPｺﾞｼｯｸM" w:eastAsia="HGPｺﾞｼｯｸM"/>
                <w:sz w:val="20"/>
                <w:szCs w:val="20"/>
              </w:rPr>
            </w:pPr>
          </w:p>
          <w:p w14:paraId="3D208C0A" w14:textId="77777777" w:rsidR="00024953" w:rsidRPr="0012753D" w:rsidRDefault="00024953">
            <w:pPr>
              <w:rPr>
                <w:rFonts w:ascii="HGPｺﾞｼｯｸM" w:eastAsia="HGPｺﾞｼｯｸM"/>
                <w:sz w:val="20"/>
                <w:szCs w:val="20"/>
              </w:rPr>
            </w:pPr>
          </w:p>
          <w:p w14:paraId="07D772C4" w14:textId="77777777" w:rsidR="00024953" w:rsidRPr="0012753D" w:rsidRDefault="00024953">
            <w:pPr>
              <w:rPr>
                <w:rFonts w:ascii="HGPｺﾞｼｯｸM" w:eastAsia="HGPｺﾞｼｯｸM"/>
                <w:sz w:val="20"/>
                <w:szCs w:val="20"/>
              </w:rPr>
            </w:pPr>
          </w:p>
          <w:p w14:paraId="7D87CFB7" w14:textId="77777777" w:rsidR="00024953" w:rsidRPr="0012753D" w:rsidRDefault="00024953">
            <w:pPr>
              <w:rPr>
                <w:rFonts w:ascii="HGPｺﾞｼｯｸM" w:eastAsia="HGPｺﾞｼｯｸM"/>
                <w:sz w:val="20"/>
                <w:szCs w:val="20"/>
              </w:rPr>
            </w:pPr>
          </w:p>
          <w:p w14:paraId="3D754CC5" w14:textId="77777777" w:rsidR="00024953" w:rsidRPr="0012753D" w:rsidRDefault="00024953">
            <w:pPr>
              <w:rPr>
                <w:rFonts w:ascii="HGPｺﾞｼｯｸM" w:eastAsia="HGPｺﾞｼｯｸM"/>
                <w:sz w:val="20"/>
                <w:szCs w:val="20"/>
              </w:rPr>
            </w:pPr>
          </w:p>
          <w:p w14:paraId="51203E57" w14:textId="77777777" w:rsidR="00024953" w:rsidRPr="0012753D" w:rsidRDefault="00024953">
            <w:pPr>
              <w:rPr>
                <w:rFonts w:ascii="HGPｺﾞｼｯｸM" w:eastAsia="HGPｺﾞｼｯｸM"/>
                <w:sz w:val="20"/>
                <w:szCs w:val="20"/>
              </w:rPr>
            </w:pPr>
          </w:p>
          <w:p w14:paraId="106A4844" w14:textId="77777777" w:rsidR="00024953" w:rsidRPr="0012753D" w:rsidRDefault="00024953">
            <w:pPr>
              <w:rPr>
                <w:rFonts w:ascii="HGPｺﾞｼｯｸM" w:eastAsia="HGPｺﾞｼｯｸM"/>
                <w:sz w:val="20"/>
                <w:szCs w:val="20"/>
              </w:rPr>
            </w:pPr>
          </w:p>
          <w:p w14:paraId="6C2D22FE" w14:textId="77777777" w:rsidR="00024953" w:rsidRPr="0012753D" w:rsidRDefault="00024953">
            <w:pPr>
              <w:rPr>
                <w:rFonts w:ascii="HGPｺﾞｼｯｸM" w:eastAsia="HGPｺﾞｼｯｸM"/>
                <w:sz w:val="20"/>
                <w:szCs w:val="20"/>
              </w:rPr>
            </w:pPr>
          </w:p>
          <w:p w14:paraId="2C03B0A1" w14:textId="77777777" w:rsidR="00024953" w:rsidRPr="0012753D" w:rsidRDefault="00024953">
            <w:pPr>
              <w:rPr>
                <w:rFonts w:ascii="HGPｺﾞｼｯｸM" w:eastAsia="HGPｺﾞｼｯｸM"/>
                <w:sz w:val="20"/>
                <w:szCs w:val="20"/>
              </w:rPr>
            </w:pPr>
          </w:p>
          <w:p w14:paraId="60C9B38F" w14:textId="39FC87CD" w:rsidR="00024953" w:rsidRPr="0012753D" w:rsidRDefault="00024953">
            <w:pPr>
              <w:rPr>
                <w:rFonts w:ascii="HGPｺﾞｼｯｸM" w:eastAsia="HGPｺﾞｼｯｸM"/>
                <w:sz w:val="20"/>
                <w:szCs w:val="20"/>
              </w:rPr>
            </w:pPr>
          </w:p>
        </w:tc>
      </w:tr>
      <w:tr w:rsidR="00C05306" w:rsidRPr="0012753D" w14:paraId="60A8D6C6" w14:textId="77777777" w:rsidTr="0012753D">
        <w:tc>
          <w:tcPr>
            <w:tcW w:w="704" w:type="dxa"/>
          </w:tcPr>
          <w:p w14:paraId="053CA410" w14:textId="1CF92E88" w:rsidR="00C05306" w:rsidRPr="0012753D" w:rsidRDefault="00C05306" w:rsidP="00B331C1">
            <w:pPr>
              <w:pStyle w:val="a4"/>
              <w:numPr>
                <w:ilvl w:val="0"/>
                <w:numId w:val="1"/>
              </w:numPr>
              <w:ind w:leftChars="0"/>
              <w:rPr>
                <w:rFonts w:ascii="HGPｺﾞｼｯｸM" w:eastAsia="HGPｺﾞｼｯｸM"/>
                <w:sz w:val="20"/>
                <w:szCs w:val="20"/>
              </w:rPr>
            </w:pPr>
          </w:p>
        </w:tc>
        <w:tc>
          <w:tcPr>
            <w:tcW w:w="2126" w:type="dxa"/>
          </w:tcPr>
          <w:p w14:paraId="026EAAD2" w14:textId="21B47E4F" w:rsidR="00C05306" w:rsidRPr="0012753D" w:rsidRDefault="00375581">
            <w:pPr>
              <w:rPr>
                <w:rFonts w:ascii="HGPｺﾞｼｯｸM" w:eastAsia="HGPｺﾞｼｯｸM"/>
                <w:sz w:val="20"/>
                <w:szCs w:val="20"/>
              </w:rPr>
            </w:pPr>
            <w:r w:rsidRPr="0012753D">
              <w:rPr>
                <w:rFonts w:ascii="HGPｺﾞｼｯｸM" w:eastAsia="HGPｺﾞｼｯｸM" w:hint="eastAsia"/>
                <w:sz w:val="20"/>
                <w:szCs w:val="20"/>
              </w:rPr>
              <w:t>小児期における支援</w:t>
            </w:r>
          </w:p>
        </w:tc>
        <w:tc>
          <w:tcPr>
            <w:tcW w:w="1985" w:type="dxa"/>
          </w:tcPr>
          <w:p w14:paraId="6A0AA625" w14:textId="77777777" w:rsidR="00375581" w:rsidRPr="0012753D" w:rsidRDefault="00375581" w:rsidP="00375581">
            <w:pPr>
              <w:rPr>
                <w:rFonts w:ascii="HGPｺﾞｼｯｸM" w:eastAsia="HGPｺﾞｼｯｸM"/>
                <w:sz w:val="20"/>
                <w:szCs w:val="20"/>
              </w:rPr>
            </w:pPr>
            <w:r w:rsidRPr="0012753D">
              <w:rPr>
                <w:rFonts w:ascii="HGPｺﾞｼｯｸM" w:eastAsia="HGPｺﾞｼｯｸM" w:hint="eastAsia"/>
                <w:sz w:val="20"/>
                <w:szCs w:val="20"/>
              </w:rPr>
              <w:t>小児期発症の高次脳機能障害の特徴、症状と対応方法を理解する。</w:t>
            </w:r>
          </w:p>
          <w:p w14:paraId="6A9BE5D2" w14:textId="3594C929" w:rsidR="008E2094" w:rsidRPr="0012753D" w:rsidRDefault="00375581" w:rsidP="00375581">
            <w:pPr>
              <w:rPr>
                <w:rFonts w:ascii="HGPｺﾞｼｯｸM" w:eastAsia="HGPｺﾞｼｯｸM"/>
                <w:sz w:val="20"/>
                <w:szCs w:val="20"/>
              </w:rPr>
            </w:pPr>
            <w:r w:rsidRPr="0012753D">
              <w:rPr>
                <w:rFonts w:ascii="HGPｺﾞｼｯｸM" w:eastAsia="HGPｺﾞｼｯｸM" w:hint="eastAsia"/>
                <w:sz w:val="20"/>
                <w:szCs w:val="20"/>
              </w:rPr>
              <w:t>子どもの社会復帰先である学校との連携や家族支援について理解する。</w:t>
            </w:r>
          </w:p>
        </w:tc>
        <w:tc>
          <w:tcPr>
            <w:tcW w:w="850" w:type="dxa"/>
          </w:tcPr>
          <w:p w14:paraId="79CC9795" w14:textId="419AB105" w:rsidR="00C05306" w:rsidRPr="0012753D" w:rsidRDefault="00375581">
            <w:pPr>
              <w:rPr>
                <w:rFonts w:ascii="HGPｺﾞｼｯｸM" w:eastAsia="HGPｺﾞｼｯｸM"/>
                <w:sz w:val="20"/>
                <w:szCs w:val="20"/>
              </w:rPr>
            </w:pPr>
            <w:r w:rsidRPr="0012753D">
              <w:rPr>
                <w:rFonts w:ascii="HGPｺﾞｼｯｸM" w:eastAsia="HGPｺﾞｼｯｸM" w:hint="eastAsia"/>
                <w:sz w:val="20"/>
                <w:szCs w:val="20"/>
              </w:rPr>
              <w:t>25</w:t>
            </w:r>
            <w:r w:rsidR="00B331C1" w:rsidRPr="0012753D">
              <w:rPr>
                <w:rFonts w:ascii="HGPｺﾞｼｯｸM" w:eastAsia="HGPｺﾞｼｯｸM" w:hint="eastAsia"/>
                <w:sz w:val="20"/>
                <w:szCs w:val="20"/>
              </w:rPr>
              <w:t>分</w:t>
            </w:r>
          </w:p>
        </w:tc>
        <w:tc>
          <w:tcPr>
            <w:tcW w:w="851" w:type="dxa"/>
          </w:tcPr>
          <w:p w14:paraId="38E02E5C" w14:textId="77777777" w:rsidR="00C05306" w:rsidRPr="0012753D" w:rsidRDefault="00C05306">
            <w:pPr>
              <w:rPr>
                <w:rFonts w:ascii="HGPｺﾞｼｯｸM" w:eastAsia="HGPｺﾞｼｯｸM"/>
                <w:sz w:val="20"/>
                <w:szCs w:val="20"/>
              </w:rPr>
            </w:pPr>
          </w:p>
        </w:tc>
        <w:tc>
          <w:tcPr>
            <w:tcW w:w="3685" w:type="dxa"/>
          </w:tcPr>
          <w:p w14:paraId="07BFDDB5" w14:textId="77777777" w:rsidR="00AF51E4" w:rsidRPr="0012753D" w:rsidRDefault="00AF51E4">
            <w:pPr>
              <w:rPr>
                <w:rFonts w:ascii="HGPｺﾞｼｯｸM" w:eastAsia="HGPｺﾞｼｯｸM"/>
                <w:sz w:val="20"/>
                <w:szCs w:val="20"/>
              </w:rPr>
            </w:pPr>
          </w:p>
          <w:p w14:paraId="7F7F02AE" w14:textId="77777777" w:rsidR="001B37C8" w:rsidRPr="0012753D" w:rsidRDefault="001B37C8">
            <w:pPr>
              <w:rPr>
                <w:rFonts w:ascii="HGPｺﾞｼｯｸM" w:eastAsia="HGPｺﾞｼｯｸM"/>
                <w:sz w:val="20"/>
                <w:szCs w:val="20"/>
              </w:rPr>
            </w:pPr>
          </w:p>
          <w:p w14:paraId="23DCFB77" w14:textId="77777777" w:rsidR="001B37C8" w:rsidRPr="0012753D" w:rsidRDefault="001B37C8">
            <w:pPr>
              <w:rPr>
                <w:rFonts w:ascii="HGPｺﾞｼｯｸM" w:eastAsia="HGPｺﾞｼｯｸM"/>
                <w:sz w:val="20"/>
                <w:szCs w:val="20"/>
              </w:rPr>
            </w:pPr>
          </w:p>
          <w:p w14:paraId="11CEFA74" w14:textId="77777777" w:rsidR="001B37C8" w:rsidRPr="0012753D" w:rsidRDefault="001B37C8">
            <w:pPr>
              <w:rPr>
                <w:rFonts w:ascii="HGPｺﾞｼｯｸM" w:eastAsia="HGPｺﾞｼｯｸM"/>
                <w:sz w:val="20"/>
                <w:szCs w:val="20"/>
              </w:rPr>
            </w:pPr>
          </w:p>
          <w:p w14:paraId="3C9AA631" w14:textId="77777777" w:rsidR="001B37C8" w:rsidRPr="0012753D" w:rsidRDefault="001B37C8">
            <w:pPr>
              <w:rPr>
                <w:rFonts w:ascii="HGPｺﾞｼｯｸM" w:eastAsia="HGPｺﾞｼｯｸM"/>
                <w:sz w:val="20"/>
                <w:szCs w:val="20"/>
              </w:rPr>
            </w:pPr>
          </w:p>
          <w:p w14:paraId="0B6297C6" w14:textId="77777777" w:rsidR="001B37C8" w:rsidRPr="0012753D" w:rsidRDefault="001B37C8">
            <w:pPr>
              <w:rPr>
                <w:rFonts w:ascii="HGPｺﾞｼｯｸM" w:eastAsia="HGPｺﾞｼｯｸM"/>
                <w:sz w:val="20"/>
                <w:szCs w:val="20"/>
              </w:rPr>
            </w:pPr>
          </w:p>
          <w:p w14:paraId="25CC4179" w14:textId="77777777" w:rsidR="001B37C8" w:rsidRPr="0012753D" w:rsidRDefault="001B37C8">
            <w:pPr>
              <w:rPr>
                <w:rFonts w:ascii="HGPｺﾞｼｯｸM" w:eastAsia="HGPｺﾞｼｯｸM"/>
                <w:sz w:val="20"/>
                <w:szCs w:val="20"/>
              </w:rPr>
            </w:pPr>
          </w:p>
          <w:p w14:paraId="05053310" w14:textId="77777777" w:rsidR="001B37C8" w:rsidRPr="0012753D" w:rsidRDefault="001B37C8">
            <w:pPr>
              <w:rPr>
                <w:rFonts w:ascii="HGPｺﾞｼｯｸM" w:eastAsia="HGPｺﾞｼｯｸM"/>
                <w:sz w:val="20"/>
                <w:szCs w:val="20"/>
              </w:rPr>
            </w:pPr>
          </w:p>
          <w:p w14:paraId="03E33317" w14:textId="77777777" w:rsidR="001B37C8" w:rsidRPr="0012753D" w:rsidRDefault="001B37C8">
            <w:pPr>
              <w:rPr>
                <w:rFonts w:ascii="HGPｺﾞｼｯｸM" w:eastAsia="HGPｺﾞｼｯｸM"/>
                <w:sz w:val="20"/>
                <w:szCs w:val="20"/>
              </w:rPr>
            </w:pPr>
          </w:p>
          <w:p w14:paraId="2D782EB5" w14:textId="77777777" w:rsidR="001B37C8" w:rsidRPr="0012753D" w:rsidRDefault="001B37C8">
            <w:pPr>
              <w:rPr>
                <w:rFonts w:ascii="HGPｺﾞｼｯｸM" w:eastAsia="HGPｺﾞｼｯｸM"/>
                <w:sz w:val="20"/>
                <w:szCs w:val="20"/>
              </w:rPr>
            </w:pPr>
          </w:p>
          <w:p w14:paraId="237613FC" w14:textId="77777777" w:rsidR="001B37C8" w:rsidRPr="0012753D" w:rsidRDefault="001B37C8">
            <w:pPr>
              <w:rPr>
                <w:rFonts w:ascii="HGPｺﾞｼｯｸM" w:eastAsia="HGPｺﾞｼｯｸM"/>
                <w:sz w:val="20"/>
                <w:szCs w:val="20"/>
              </w:rPr>
            </w:pPr>
          </w:p>
          <w:p w14:paraId="2C724AB6" w14:textId="77777777" w:rsidR="001B37C8" w:rsidRPr="0012753D" w:rsidRDefault="001B37C8">
            <w:pPr>
              <w:rPr>
                <w:rFonts w:ascii="HGPｺﾞｼｯｸM" w:eastAsia="HGPｺﾞｼｯｸM"/>
                <w:sz w:val="20"/>
                <w:szCs w:val="20"/>
              </w:rPr>
            </w:pPr>
          </w:p>
          <w:p w14:paraId="6A411FB9" w14:textId="77777777" w:rsidR="001B37C8" w:rsidRPr="0012753D" w:rsidRDefault="001B37C8">
            <w:pPr>
              <w:rPr>
                <w:rFonts w:ascii="HGPｺﾞｼｯｸM" w:eastAsia="HGPｺﾞｼｯｸM"/>
                <w:sz w:val="20"/>
                <w:szCs w:val="20"/>
              </w:rPr>
            </w:pPr>
          </w:p>
          <w:p w14:paraId="26A716B7" w14:textId="77777777" w:rsidR="001B37C8" w:rsidRPr="0012753D" w:rsidRDefault="001B37C8">
            <w:pPr>
              <w:rPr>
                <w:rFonts w:ascii="HGPｺﾞｼｯｸM" w:eastAsia="HGPｺﾞｼｯｸM"/>
                <w:sz w:val="20"/>
                <w:szCs w:val="20"/>
              </w:rPr>
            </w:pPr>
          </w:p>
          <w:p w14:paraId="63DBF70D" w14:textId="77777777" w:rsidR="001B37C8" w:rsidRPr="0012753D" w:rsidRDefault="001B37C8">
            <w:pPr>
              <w:rPr>
                <w:rFonts w:ascii="HGPｺﾞｼｯｸM" w:eastAsia="HGPｺﾞｼｯｸM"/>
                <w:sz w:val="20"/>
                <w:szCs w:val="20"/>
              </w:rPr>
            </w:pPr>
          </w:p>
          <w:p w14:paraId="0B5F4363" w14:textId="4BB6454C" w:rsidR="00683101" w:rsidRPr="0012753D" w:rsidRDefault="00683101">
            <w:pPr>
              <w:rPr>
                <w:rFonts w:ascii="HGPｺﾞｼｯｸM" w:eastAsia="HGPｺﾞｼｯｸM"/>
                <w:sz w:val="20"/>
                <w:szCs w:val="20"/>
              </w:rPr>
            </w:pPr>
          </w:p>
        </w:tc>
      </w:tr>
      <w:tr w:rsidR="00C05306" w:rsidRPr="0012753D" w14:paraId="66F3A2CC" w14:textId="77777777" w:rsidTr="0012753D">
        <w:tc>
          <w:tcPr>
            <w:tcW w:w="704" w:type="dxa"/>
          </w:tcPr>
          <w:p w14:paraId="48445168" w14:textId="60DE61F0" w:rsidR="00C05306" w:rsidRPr="0012753D" w:rsidRDefault="00C05306" w:rsidP="00B331C1">
            <w:pPr>
              <w:pStyle w:val="a4"/>
              <w:numPr>
                <w:ilvl w:val="0"/>
                <w:numId w:val="1"/>
              </w:numPr>
              <w:ind w:leftChars="0"/>
              <w:rPr>
                <w:rFonts w:ascii="HGPｺﾞｼｯｸM" w:eastAsia="HGPｺﾞｼｯｸM"/>
                <w:sz w:val="20"/>
                <w:szCs w:val="20"/>
              </w:rPr>
            </w:pPr>
          </w:p>
        </w:tc>
        <w:tc>
          <w:tcPr>
            <w:tcW w:w="2126" w:type="dxa"/>
          </w:tcPr>
          <w:p w14:paraId="7FF3D6B3" w14:textId="191B231A" w:rsidR="00C05306" w:rsidRPr="0012753D" w:rsidRDefault="00375581">
            <w:pPr>
              <w:rPr>
                <w:rFonts w:ascii="HGPｺﾞｼｯｸM" w:eastAsia="HGPｺﾞｼｯｸM"/>
                <w:sz w:val="20"/>
                <w:szCs w:val="20"/>
              </w:rPr>
            </w:pPr>
            <w:r w:rsidRPr="0012753D">
              <w:rPr>
                <w:rFonts w:ascii="HGPｺﾞｼｯｸM" w:eastAsia="HGPｺﾞｼｯｸM" w:hint="eastAsia"/>
                <w:sz w:val="20"/>
                <w:szCs w:val="20"/>
              </w:rPr>
              <w:t>長期経過とフォローアップ</w:t>
            </w:r>
          </w:p>
        </w:tc>
        <w:tc>
          <w:tcPr>
            <w:tcW w:w="1985" w:type="dxa"/>
          </w:tcPr>
          <w:p w14:paraId="15CD271E" w14:textId="77777777" w:rsidR="00375581" w:rsidRPr="0012753D" w:rsidRDefault="00375581" w:rsidP="00375581">
            <w:pPr>
              <w:rPr>
                <w:rFonts w:ascii="HGPｺﾞｼｯｸM" w:eastAsia="HGPｺﾞｼｯｸM"/>
                <w:sz w:val="20"/>
                <w:szCs w:val="20"/>
              </w:rPr>
            </w:pPr>
            <w:r w:rsidRPr="0012753D">
              <w:rPr>
                <w:rFonts w:ascii="HGPｺﾞｼｯｸM" w:eastAsia="HGPｺﾞｼｯｸM" w:hint="eastAsia"/>
                <w:sz w:val="20"/>
                <w:szCs w:val="20"/>
              </w:rPr>
              <w:t>小児期・青年期・成年期・壮年期・高齢期それぞれのライフステージにおける高次脳機能障害の特徴と対応を理解する。</w:t>
            </w:r>
          </w:p>
          <w:p w14:paraId="48807BA6" w14:textId="7CC7A38F" w:rsidR="00375581" w:rsidRPr="0012753D" w:rsidRDefault="00375581" w:rsidP="00375581">
            <w:pPr>
              <w:rPr>
                <w:rFonts w:ascii="HGPｺﾞｼｯｸM" w:eastAsia="HGPｺﾞｼｯｸM"/>
                <w:sz w:val="20"/>
                <w:szCs w:val="20"/>
              </w:rPr>
            </w:pPr>
            <w:r w:rsidRPr="0012753D">
              <w:rPr>
                <w:rFonts w:ascii="HGPｺﾞｼｯｸM" w:eastAsia="HGPｺﾞｼｯｸM" w:hint="eastAsia"/>
                <w:sz w:val="20"/>
                <w:szCs w:val="20"/>
              </w:rPr>
              <w:t>受傷から医学的リハ・生活訓練・職業訓練を経て就労に至るまでの流れと、壮年期の機能低下や認知症へ移行した場合の支援について理解する。</w:t>
            </w:r>
          </w:p>
        </w:tc>
        <w:tc>
          <w:tcPr>
            <w:tcW w:w="850" w:type="dxa"/>
          </w:tcPr>
          <w:p w14:paraId="04147B6E" w14:textId="0E7C1867" w:rsidR="00C05306" w:rsidRPr="0012753D" w:rsidRDefault="00375581">
            <w:pPr>
              <w:rPr>
                <w:rFonts w:ascii="HGPｺﾞｼｯｸM" w:eastAsia="HGPｺﾞｼｯｸM"/>
                <w:sz w:val="20"/>
                <w:szCs w:val="20"/>
              </w:rPr>
            </w:pPr>
            <w:r w:rsidRPr="0012753D">
              <w:rPr>
                <w:rFonts w:ascii="HGPｺﾞｼｯｸM" w:eastAsia="HGPｺﾞｼｯｸM" w:hint="eastAsia"/>
                <w:sz w:val="20"/>
                <w:szCs w:val="20"/>
              </w:rPr>
              <w:t>25</w:t>
            </w:r>
            <w:r w:rsidR="00B331C1" w:rsidRPr="0012753D">
              <w:rPr>
                <w:rFonts w:ascii="HGPｺﾞｼｯｸM" w:eastAsia="HGPｺﾞｼｯｸM" w:hint="eastAsia"/>
                <w:sz w:val="20"/>
                <w:szCs w:val="20"/>
              </w:rPr>
              <w:t>分</w:t>
            </w:r>
          </w:p>
        </w:tc>
        <w:tc>
          <w:tcPr>
            <w:tcW w:w="851" w:type="dxa"/>
          </w:tcPr>
          <w:p w14:paraId="20CFE28F" w14:textId="77777777" w:rsidR="00C05306" w:rsidRPr="0012753D" w:rsidRDefault="00C05306">
            <w:pPr>
              <w:rPr>
                <w:rFonts w:ascii="HGPｺﾞｼｯｸM" w:eastAsia="HGPｺﾞｼｯｸM"/>
                <w:sz w:val="20"/>
                <w:szCs w:val="20"/>
              </w:rPr>
            </w:pPr>
          </w:p>
        </w:tc>
        <w:tc>
          <w:tcPr>
            <w:tcW w:w="3685" w:type="dxa"/>
          </w:tcPr>
          <w:p w14:paraId="7E839A25" w14:textId="77777777" w:rsidR="00AF51E4" w:rsidRPr="0012753D" w:rsidRDefault="00AF51E4">
            <w:pPr>
              <w:rPr>
                <w:rFonts w:ascii="HGPｺﾞｼｯｸM" w:eastAsia="HGPｺﾞｼｯｸM"/>
                <w:sz w:val="20"/>
                <w:szCs w:val="20"/>
              </w:rPr>
            </w:pPr>
          </w:p>
          <w:p w14:paraId="16F70457" w14:textId="77777777" w:rsidR="00B842D9" w:rsidRPr="0012753D" w:rsidRDefault="00B842D9">
            <w:pPr>
              <w:rPr>
                <w:rFonts w:ascii="HGPｺﾞｼｯｸM" w:eastAsia="HGPｺﾞｼｯｸM"/>
                <w:sz w:val="20"/>
                <w:szCs w:val="20"/>
              </w:rPr>
            </w:pPr>
          </w:p>
          <w:p w14:paraId="2B71355B" w14:textId="77777777" w:rsidR="00B842D9" w:rsidRPr="0012753D" w:rsidRDefault="00B842D9">
            <w:pPr>
              <w:rPr>
                <w:rFonts w:ascii="HGPｺﾞｼｯｸM" w:eastAsia="HGPｺﾞｼｯｸM"/>
                <w:sz w:val="20"/>
                <w:szCs w:val="20"/>
              </w:rPr>
            </w:pPr>
          </w:p>
          <w:p w14:paraId="1D31529E" w14:textId="77777777" w:rsidR="00B842D9" w:rsidRPr="0012753D" w:rsidRDefault="00B842D9">
            <w:pPr>
              <w:rPr>
                <w:rFonts w:ascii="HGPｺﾞｼｯｸM" w:eastAsia="HGPｺﾞｼｯｸM"/>
                <w:sz w:val="20"/>
                <w:szCs w:val="20"/>
              </w:rPr>
            </w:pPr>
          </w:p>
          <w:p w14:paraId="62B1B07B" w14:textId="77777777" w:rsidR="00B842D9" w:rsidRPr="0012753D" w:rsidRDefault="00B842D9">
            <w:pPr>
              <w:rPr>
                <w:rFonts w:ascii="HGPｺﾞｼｯｸM" w:eastAsia="HGPｺﾞｼｯｸM"/>
                <w:sz w:val="20"/>
                <w:szCs w:val="20"/>
              </w:rPr>
            </w:pPr>
          </w:p>
          <w:p w14:paraId="1BD9E238" w14:textId="77777777" w:rsidR="00B842D9" w:rsidRPr="0012753D" w:rsidRDefault="00B842D9">
            <w:pPr>
              <w:rPr>
                <w:rFonts w:ascii="HGPｺﾞｼｯｸM" w:eastAsia="HGPｺﾞｼｯｸM"/>
                <w:sz w:val="20"/>
                <w:szCs w:val="20"/>
              </w:rPr>
            </w:pPr>
          </w:p>
          <w:p w14:paraId="6B62B480" w14:textId="77777777" w:rsidR="00B842D9" w:rsidRPr="0012753D" w:rsidRDefault="00B842D9">
            <w:pPr>
              <w:rPr>
                <w:rFonts w:ascii="HGPｺﾞｼｯｸM" w:eastAsia="HGPｺﾞｼｯｸM"/>
                <w:sz w:val="20"/>
                <w:szCs w:val="20"/>
              </w:rPr>
            </w:pPr>
          </w:p>
          <w:p w14:paraId="37C2388E" w14:textId="77777777" w:rsidR="00B842D9" w:rsidRPr="0012753D" w:rsidRDefault="00B842D9">
            <w:pPr>
              <w:rPr>
                <w:rFonts w:ascii="HGPｺﾞｼｯｸM" w:eastAsia="HGPｺﾞｼｯｸM"/>
                <w:sz w:val="20"/>
                <w:szCs w:val="20"/>
              </w:rPr>
            </w:pPr>
          </w:p>
          <w:p w14:paraId="799B43A3" w14:textId="77777777" w:rsidR="00B842D9" w:rsidRPr="0012753D" w:rsidRDefault="00B842D9">
            <w:pPr>
              <w:rPr>
                <w:rFonts w:ascii="HGPｺﾞｼｯｸM" w:eastAsia="HGPｺﾞｼｯｸM"/>
                <w:sz w:val="20"/>
                <w:szCs w:val="20"/>
              </w:rPr>
            </w:pPr>
          </w:p>
          <w:p w14:paraId="1EE5E72C" w14:textId="77777777" w:rsidR="00B842D9" w:rsidRPr="0012753D" w:rsidRDefault="00B842D9">
            <w:pPr>
              <w:rPr>
                <w:rFonts w:ascii="HGPｺﾞｼｯｸM" w:eastAsia="HGPｺﾞｼｯｸM"/>
                <w:sz w:val="20"/>
                <w:szCs w:val="20"/>
              </w:rPr>
            </w:pPr>
          </w:p>
          <w:p w14:paraId="2A498540" w14:textId="77777777" w:rsidR="00B842D9" w:rsidRPr="0012753D" w:rsidRDefault="00B842D9">
            <w:pPr>
              <w:rPr>
                <w:rFonts w:ascii="HGPｺﾞｼｯｸM" w:eastAsia="HGPｺﾞｼｯｸM"/>
                <w:sz w:val="20"/>
                <w:szCs w:val="20"/>
              </w:rPr>
            </w:pPr>
          </w:p>
          <w:p w14:paraId="79782599" w14:textId="77777777" w:rsidR="00B842D9" w:rsidRPr="0012753D" w:rsidRDefault="00B842D9">
            <w:pPr>
              <w:rPr>
                <w:rFonts w:ascii="HGPｺﾞｼｯｸM" w:eastAsia="HGPｺﾞｼｯｸM"/>
                <w:sz w:val="20"/>
                <w:szCs w:val="20"/>
              </w:rPr>
            </w:pPr>
          </w:p>
          <w:p w14:paraId="793D2013" w14:textId="77777777" w:rsidR="00B842D9" w:rsidRPr="0012753D" w:rsidRDefault="00B842D9">
            <w:pPr>
              <w:rPr>
                <w:rFonts w:ascii="HGPｺﾞｼｯｸM" w:eastAsia="HGPｺﾞｼｯｸM"/>
                <w:sz w:val="20"/>
                <w:szCs w:val="20"/>
              </w:rPr>
            </w:pPr>
          </w:p>
          <w:p w14:paraId="7B19F8F7" w14:textId="77777777" w:rsidR="00B842D9" w:rsidRPr="0012753D" w:rsidRDefault="00B842D9">
            <w:pPr>
              <w:rPr>
                <w:rFonts w:ascii="HGPｺﾞｼｯｸM" w:eastAsia="HGPｺﾞｼｯｸM"/>
                <w:sz w:val="20"/>
                <w:szCs w:val="20"/>
              </w:rPr>
            </w:pPr>
          </w:p>
          <w:p w14:paraId="6233593F" w14:textId="3BBFA255" w:rsidR="00B842D9" w:rsidRPr="0012753D" w:rsidRDefault="00B842D9">
            <w:pPr>
              <w:rPr>
                <w:rFonts w:ascii="HGPｺﾞｼｯｸM" w:eastAsia="HGPｺﾞｼｯｸM"/>
                <w:sz w:val="20"/>
                <w:szCs w:val="20"/>
              </w:rPr>
            </w:pPr>
          </w:p>
        </w:tc>
      </w:tr>
      <w:tr w:rsidR="00C05306" w:rsidRPr="0012753D" w14:paraId="7437F5C5" w14:textId="77777777" w:rsidTr="0012753D">
        <w:trPr>
          <w:trHeight w:val="3225"/>
        </w:trPr>
        <w:tc>
          <w:tcPr>
            <w:tcW w:w="704" w:type="dxa"/>
            <w:shd w:val="clear" w:color="auto" w:fill="AEAAAA" w:themeFill="background2" w:themeFillShade="BF"/>
          </w:tcPr>
          <w:p w14:paraId="4DD09D84" w14:textId="77777777" w:rsidR="00C05306" w:rsidRPr="00832F2C" w:rsidRDefault="00C05306" w:rsidP="00B331C1">
            <w:pPr>
              <w:pStyle w:val="a4"/>
              <w:numPr>
                <w:ilvl w:val="0"/>
                <w:numId w:val="1"/>
              </w:numPr>
              <w:ind w:leftChars="0"/>
              <w:rPr>
                <w:rFonts w:ascii="HGPｺﾞｼｯｸM" w:eastAsia="HGPｺﾞｼｯｸM"/>
                <w:sz w:val="20"/>
                <w:szCs w:val="20"/>
              </w:rPr>
            </w:pPr>
          </w:p>
          <w:p w14:paraId="54AB75EE" w14:textId="77777777" w:rsidR="00832F2C" w:rsidRPr="00832F2C" w:rsidRDefault="00832F2C" w:rsidP="00832F2C">
            <w:pPr>
              <w:rPr>
                <w:rFonts w:ascii="HGPｺﾞｼｯｸM" w:eastAsia="HGPｺﾞｼｯｸM"/>
              </w:rPr>
            </w:pPr>
            <w:r w:rsidRPr="00832F2C">
              <w:rPr>
                <w:rFonts w:ascii="HGPｺﾞｼｯｸM" w:eastAsia="HGPｺﾞｼｯｸM" w:hint="eastAsia"/>
              </w:rPr>
              <w:t>受講</w:t>
            </w:r>
          </w:p>
          <w:p w14:paraId="3735AD5A" w14:textId="66F86334" w:rsidR="00832F2C" w:rsidRPr="00832F2C" w:rsidRDefault="00832F2C" w:rsidP="00832F2C">
            <w:pPr>
              <w:rPr>
                <w:rFonts w:ascii="HGPｺﾞｼｯｸM" w:eastAsia="HGPｺﾞｼｯｸM"/>
              </w:rPr>
            </w:pPr>
            <w:r w:rsidRPr="00832F2C">
              <w:rPr>
                <w:rFonts w:ascii="HGPｺﾞｼｯｸM" w:eastAsia="HGPｺﾞｼｯｸM" w:hint="eastAsia"/>
              </w:rPr>
              <w:t>なし</w:t>
            </w:r>
          </w:p>
        </w:tc>
        <w:tc>
          <w:tcPr>
            <w:tcW w:w="2126" w:type="dxa"/>
            <w:shd w:val="clear" w:color="auto" w:fill="AEAAAA" w:themeFill="background2" w:themeFillShade="BF"/>
          </w:tcPr>
          <w:p w14:paraId="21482ECA" w14:textId="2F45537A" w:rsidR="00C05306" w:rsidRPr="0012753D" w:rsidRDefault="005B6FDE">
            <w:pPr>
              <w:rPr>
                <w:rFonts w:ascii="HGPｺﾞｼｯｸM" w:eastAsia="HGPｺﾞｼｯｸM"/>
                <w:sz w:val="20"/>
                <w:szCs w:val="20"/>
              </w:rPr>
            </w:pPr>
            <w:r w:rsidRPr="0012753D">
              <w:rPr>
                <w:rFonts w:ascii="HGPｺﾞｼｯｸM" w:eastAsia="HGPｺﾞｼｯｸM" w:hint="eastAsia"/>
                <w:sz w:val="20"/>
                <w:szCs w:val="20"/>
              </w:rPr>
              <w:t>多職種連携・地域連携；家族（きょうだい）支援・当事者家族会の活動</w:t>
            </w:r>
          </w:p>
        </w:tc>
        <w:tc>
          <w:tcPr>
            <w:tcW w:w="1985" w:type="dxa"/>
            <w:shd w:val="clear" w:color="auto" w:fill="AEAAAA" w:themeFill="background2" w:themeFillShade="BF"/>
          </w:tcPr>
          <w:p w14:paraId="6937ADBC" w14:textId="1F1C9946" w:rsidR="00C05306" w:rsidRPr="0012753D" w:rsidRDefault="005B6FDE">
            <w:pPr>
              <w:rPr>
                <w:rFonts w:ascii="HGPｺﾞｼｯｸM" w:eastAsia="HGPｺﾞｼｯｸM"/>
                <w:sz w:val="20"/>
                <w:szCs w:val="20"/>
              </w:rPr>
            </w:pPr>
            <w:r w:rsidRPr="0012753D">
              <w:rPr>
                <w:rFonts w:ascii="HGPｺﾞｼｯｸM" w:eastAsia="HGPｺﾞｼｯｸM" w:hint="eastAsia"/>
                <w:sz w:val="20"/>
                <w:szCs w:val="20"/>
              </w:rPr>
              <w:t>高次脳機能障害家族支援の必要性と支援の視点を理解する。</w:t>
            </w:r>
          </w:p>
        </w:tc>
        <w:tc>
          <w:tcPr>
            <w:tcW w:w="850" w:type="dxa"/>
            <w:shd w:val="clear" w:color="auto" w:fill="AEAAAA" w:themeFill="background2" w:themeFillShade="BF"/>
          </w:tcPr>
          <w:p w14:paraId="1810E189" w14:textId="0564216B" w:rsidR="00C05306" w:rsidRPr="0012753D" w:rsidRDefault="00375581">
            <w:pPr>
              <w:rPr>
                <w:rFonts w:ascii="HGPｺﾞｼｯｸM" w:eastAsia="HGPｺﾞｼｯｸM"/>
                <w:sz w:val="20"/>
                <w:szCs w:val="20"/>
              </w:rPr>
            </w:pPr>
            <w:r w:rsidRPr="0012753D">
              <w:rPr>
                <w:rFonts w:ascii="HGPｺﾞｼｯｸM" w:eastAsia="HGPｺﾞｼｯｸM" w:hint="eastAsia"/>
                <w:sz w:val="20"/>
                <w:szCs w:val="20"/>
              </w:rPr>
              <w:t>30</w:t>
            </w:r>
            <w:r w:rsidR="00B331C1" w:rsidRPr="0012753D">
              <w:rPr>
                <w:rFonts w:ascii="HGPｺﾞｼｯｸM" w:eastAsia="HGPｺﾞｼｯｸM" w:hint="eastAsia"/>
                <w:sz w:val="20"/>
                <w:szCs w:val="20"/>
              </w:rPr>
              <w:t>分</w:t>
            </w:r>
          </w:p>
        </w:tc>
        <w:tc>
          <w:tcPr>
            <w:tcW w:w="851" w:type="dxa"/>
            <w:shd w:val="clear" w:color="auto" w:fill="AEAAAA" w:themeFill="background2" w:themeFillShade="BF"/>
          </w:tcPr>
          <w:p w14:paraId="2300EB8C" w14:textId="77777777" w:rsidR="00A06F98" w:rsidRDefault="00CA4285">
            <w:pPr>
              <w:rPr>
                <w:rFonts w:ascii="HGPｺﾞｼｯｸM" w:eastAsia="HGPｺﾞｼｯｸM"/>
                <w:sz w:val="20"/>
                <w:szCs w:val="20"/>
              </w:rPr>
            </w:pPr>
            <w:r w:rsidRPr="0012753D">
              <w:rPr>
                <w:rFonts w:ascii="HGPｺﾞｼｯｸM" w:eastAsia="HGPｺﾞｼｯｸM" w:hint="eastAsia"/>
                <w:sz w:val="20"/>
                <w:szCs w:val="20"/>
              </w:rPr>
              <w:t>受講</w:t>
            </w:r>
          </w:p>
          <w:p w14:paraId="5AA90F3F" w14:textId="2E0C2555" w:rsidR="00C05306" w:rsidRPr="0012753D" w:rsidRDefault="00CA4285">
            <w:pPr>
              <w:rPr>
                <w:rFonts w:ascii="HGPｺﾞｼｯｸM" w:eastAsia="HGPｺﾞｼｯｸM"/>
                <w:sz w:val="20"/>
                <w:szCs w:val="20"/>
              </w:rPr>
            </w:pPr>
            <w:r w:rsidRPr="0012753D">
              <w:rPr>
                <w:rFonts w:ascii="HGPｺﾞｼｯｸM" w:eastAsia="HGPｺﾞｼｯｸM" w:hint="eastAsia"/>
                <w:sz w:val="20"/>
                <w:szCs w:val="20"/>
              </w:rPr>
              <w:t>なし</w:t>
            </w:r>
          </w:p>
        </w:tc>
        <w:tc>
          <w:tcPr>
            <w:tcW w:w="3685" w:type="dxa"/>
            <w:shd w:val="clear" w:color="auto" w:fill="AEAAAA" w:themeFill="background2" w:themeFillShade="BF"/>
          </w:tcPr>
          <w:p w14:paraId="4875DE39" w14:textId="77777777" w:rsidR="001367E9" w:rsidRPr="0012753D" w:rsidRDefault="001367E9">
            <w:pPr>
              <w:rPr>
                <w:rFonts w:ascii="HGPｺﾞｼｯｸM" w:eastAsia="HGPｺﾞｼｯｸM"/>
                <w:sz w:val="20"/>
                <w:szCs w:val="20"/>
              </w:rPr>
            </w:pPr>
          </w:p>
          <w:p w14:paraId="29E5B1E5" w14:textId="77777777" w:rsidR="0005571B" w:rsidRPr="0012753D" w:rsidRDefault="0005571B">
            <w:pPr>
              <w:rPr>
                <w:rFonts w:ascii="HGPｺﾞｼｯｸM" w:eastAsia="HGPｺﾞｼｯｸM"/>
                <w:sz w:val="20"/>
                <w:szCs w:val="20"/>
              </w:rPr>
            </w:pPr>
          </w:p>
          <w:p w14:paraId="0255AB11" w14:textId="77777777" w:rsidR="0005571B" w:rsidRPr="0012753D" w:rsidRDefault="0005571B">
            <w:pPr>
              <w:rPr>
                <w:rFonts w:ascii="HGPｺﾞｼｯｸM" w:eastAsia="HGPｺﾞｼｯｸM"/>
                <w:sz w:val="20"/>
                <w:szCs w:val="20"/>
              </w:rPr>
            </w:pPr>
          </w:p>
          <w:p w14:paraId="5CAE7CCA" w14:textId="77777777" w:rsidR="0005571B" w:rsidRPr="0012753D" w:rsidRDefault="0005571B">
            <w:pPr>
              <w:rPr>
                <w:rFonts w:ascii="HGPｺﾞｼｯｸM" w:eastAsia="HGPｺﾞｼｯｸM"/>
                <w:sz w:val="20"/>
                <w:szCs w:val="20"/>
              </w:rPr>
            </w:pPr>
          </w:p>
          <w:p w14:paraId="7C9CC797" w14:textId="77777777" w:rsidR="0005571B" w:rsidRPr="0012753D" w:rsidRDefault="0005571B">
            <w:pPr>
              <w:rPr>
                <w:rFonts w:ascii="HGPｺﾞｼｯｸM" w:eastAsia="HGPｺﾞｼｯｸM"/>
                <w:sz w:val="20"/>
                <w:szCs w:val="20"/>
              </w:rPr>
            </w:pPr>
          </w:p>
          <w:p w14:paraId="4D578AE3" w14:textId="77777777" w:rsidR="0005571B" w:rsidRPr="0012753D" w:rsidRDefault="0005571B">
            <w:pPr>
              <w:rPr>
                <w:rFonts w:ascii="HGPｺﾞｼｯｸM" w:eastAsia="HGPｺﾞｼｯｸM"/>
                <w:sz w:val="20"/>
                <w:szCs w:val="20"/>
              </w:rPr>
            </w:pPr>
          </w:p>
          <w:p w14:paraId="4068A53E" w14:textId="77777777" w:rsidR="0005571B" w:rsidRPr="0012753D" w:rsidRDefault="0005571B">
            <w:pPr>
              <w:rPr>
                <w:rFonts w:ascii="HGPｺﾞｼｯｸM" w:eastAsia="HGPｺﾞｼｯｸM"/>
                <w:sz w:val="20"/>
                <w:szCs w:val="20"/>
              </w:rPr>
            </w:pPr>
          </w:p>
          <w:p w14:paraId="2898580E" w14:textId="77777777" w:rsidR="0005571B" w:rsidRPr="0012753D" w:rsidRDefault="0005571B">
            <w:pPr>
              <w:rPr>
                <w:rFonts w:ascii="HGPｺﾞｼｯｸM" w:eastAsia="HGPｺﾞｼｯｸM"/>
                <w:sz w:val="20"/>
                <w:szCs w:val="20"/>
              </w:rPr>
            </w:pPr>
          </w:p>
          <w:p w14:paraId="27B4FC8E" w14:textId="77777777" w:rsidR="0005571B" w:rsidRPr="0012753D" w:rsidRDefault="0005571B">
            <w:pPr>
              <w:rPr>
                <w:rFonts w:ascii="HGPｺﾞｼｯｸM" w:eastAsia="HGPｺﾞｼｯｸM"/>
                <w:sz w:val="20"/>
                <w:szCs w:val="20"/>
              </w:rPr>
            </w:pPr>
          </w:p>
          <w:p w14:paraId="565B4299" w14:textId="77777777" w:rsidR="0005571B" w:rsidRPr="0012753D" w:rsidRDefault="0005571B">
            <w:pPr>
              <w:rPr>
                <w:rFonts w:ascii="HGPｺﾞｼｯｸM" w:eastAsia="HGPｺﾞｼｯｸM"/>
                <w:sz w:val="20"/>
                <w:szCs w:val="20"/>
              </w:rPr>
            </w:pPr>
          </w:p>
          <w:p w14:paraId="31942315" w14:textId="77777777" w:rsidR="0005571B" w:rsidRPr="0012753D" w:rsidRDefault="0005571B">
            <w:pPr>
              <w:rPr>
                <w:rFonts w:ascii="HGPｺﾞｼｯｸM" w:eastAsia="HGPｺﾞｼｯｸM"/>
                <w:sz w:val="20"/>
                <w:szCs w:val="20"/>
              </w:rPr>
            </w:pPr>
          </w:p>
          <w:p w14:paraId="33D2DA9A" w14:textId="77777777" w:rsidR="0005571B" w:rsidRPr="0012753D" w:rsidRDefault="0005571B">
            <w:pPr>
              <w:rPr>
                <w:rFonts w:ascii="HGPｺﾞｼｯｸM" w:eastAsia="HGPｺﾞｼｯｸM"/>
                <w:sz w:val="20"/>
                <w:szCs w:val="20"/>
              </w:rPr>
            </w:pPr>
          </w:p>
          <w:p w14:paraId="22BAD2DC" w14:textId="2171C7A6" w:rsidR="0005571B" w:rsidRPr="0012753D" w:rsidRDefault="0005571B">
            <w:pPr>
              <w:rPr>
                <w:rFonts w:ascii="HGPｺﾞｼｯｸM" w:eastAsia="HGPｺﾞｼｯｸM"/>
                <w:sz w:val="20"/>
                <w:szCs w:val="20"/>
              </w:rPr>
            </w:pPr>
          </w:p>
        </w:tc>
      </w:tr>
      <w:tr w:rsidR="00A95C66" w:rsidRPr="0012753D" w14:paraId="0F391736" w14:textId="77777777" w:rsidTr="0012753D">
        <w:trPr>
          <w:trHeight w:val="2406"/>
        </w:trPr>
        <w:tc>
          <w:tcPr>
            <w:tcW w:w="704" w:type="dxa"/>
          </w:tcPr>
          <w:p w14:paraId="45FAD33A" w14:textId="77777777" w:rsidR="00A95C66" w:rsidRPr="0012753D" w:rsidRDefault="00A95C66" w:rsidP="00B331C1">
            <w:pPr>
              <w:pStyle w:val="a4"/>
              <w:numPr>
                <w:ilvl w:val="0"/>
                <w:numId w:val="1"/>
              </w:numPr>
              <w:ind w:leftChars="0"/>
              <w:rPr>
                <w:rFonts w:ascii="HGPｺﾞｼｯｸM" w:eastAsia="HGPｺﾞｼｯｸM"/>
                <w:sz w:val="20"/>
                <w:szCs w:val="20"/>
              </w:rPr>
            </w:pPr>
          </w:p>
        </w:tc>
        <w:tc>
          <w:tcPr>
            <w:tcW w:w="2126" w:type="dxa"/>
          </w:tcPr>
          <w:p w14:paraId="428630B6" w14:textId="6E08CDE8" w:rsidR="00A95C66" w:rsidRPr="0012753D" w:rsidRDefault="005B6FDE">
            <w:pPr>
              <w:rPr>
                <w:rFonts w:ascii="HGPｺﾞｼｯｸM" w:eastAsia="HGPｺﾞｼｯｸM"/>
                <w:sz w:val="20"/>
                <w:szCs w:val="20"/>
              </w:rPr>
            </w:pPr>
            <w:r w:rsidRPr="0012753D">
              <w:rPr>
                <w:rFonts w:ascii="HGPｺﾞｼｯｸM" w:eastAsia="HGPｺﾞｼｯｸM" w:hint="eastAsia"/>
                <w:sz w:val="20"/>
                <w:szCs w:val="20"/>
              </w:rPr>
              <w:t>コミュニケーション支援</w:t>
            </w:r>
          </w:p>
        </w:tc>
        <w:tc>
          <w:tcPr>
            <w:tcW w:w="1985" w:type="dxa"/>
          </w:tcPr>
          <w:p w14:paraId="0A24BE0D" w14:textId="77777777" w:rsidR="005B6FDE" w:rsidRPr="0012753D" w:rsidRDefault="005B6FDE" w:rsidP="005B6FDE">
            <w:pPr>
              <w:rPr>
                <w:rFonts w:ascii="HGPｺﾞｼｯｸM" w:eastAsia="HGPｺﾞｼｯｸM"/>
                <w:sz w:val="20"/>
                <w:szCs w:val="20"/>
              </w:rPr>
            </w:pPr>
            <w:r w:rsidRPr="0012753D">
              <w:rPr>
                <w:rFonts w:ascii="HGPｺﾞｼｯｸM" w:eastAsia="HGPｺﾞｼｯｸM" w:hint="eastAsia"/>
                <w:sz w:val="20"/>
                <w:szCs w:val="20"/>
              </w:rPr>
              <w:t>失語症向け意思疎通支援事業について理解する。</w:t>
            </w:r>
          </w:p>
          <w:p w14:paraId="31078B63" w14:textId="3E9BB963" w:rsidR="00A95C66" w:rsidRPr="0012753D" w:rsidRDefault="005B6FDE" w:rsidP="005B6FDE">
            <w:pPr>
              <w:rPr>
                <w:rFonts w:ascii="HGPｺﾞｼｯｸM" w:eastAsia="HGPｺﾞｼｯｸM"/>
                <w:sz w:val="20"/>
                <w:szCs w:val="20"/>
              </w:rPr>
            </w:pPr>
            <w:r w:rsidRPr="0012753D">
              <w:rPr>
                <w:rFonts w:ascii="HGPｺﾞｼｯｸM" w:eastAsia="HGPｺﾞｼｯｸM" w:hint="eastAsia"/>
                <w:sz w:val="20"/>
                <w:szCs w:val="20"/>
              </w:rPr>
              <w:t>失語症以外の高次脳機能障害によるコミュニケーション障害の特徴と対応方法に</w:t>
            </w:r>
            <w:r w:rsidRPr="0012753D">
              <w:rPr>
                <w:rFonts w:ascii="HGPｺﾞｼｯｸM" w:eastAsia="HGPｺﾞｼｯｸM" w:hint="eastAsia"/>
                <w:sz w:val="20"/>
                <w:szCs w:val="20"/>
              </w:rPr>
              <w:lastRenderedPageBreak/>
              <w:t>ついて理解する。</w:t>
            </w:r>
          </w:p>
        </w:tc>
        <w:tc>
          <w:tcPr>
            <w:tcW w:w="850" w:type="dxa"/>
          </w:tcPr>
          <w:p w14:paraId="097B2391" w14:textId="380210F2" w:rsidR="00A95C66" w:rsidRPr="0012753D" w:rsidRDefault="005B6FDE">
            <w:pPr>
              <w:rPr>
                <w:rFonts w:ascii="HGPｺﾞｼｯｸM" w:eastAsia="HGPｺﾞｼｯｸM"/>
                <w:sz w:val="20"/>
                <w:szCs w:val="20"/>
              </w:rPr>
            </w:pPr>
            <w:r w:rsidRPr="0012753D">
              <w:rPr>
                <w:rFonts w:ascii="HGPｺﾞｼｯｸM" w:eastAsia="HGPｺﾞｼｯｸM" w:hint="eastAsia"/>
                <w:sz w:val="20"/>
                <w:szCs w:val="20"/>
              </w:rPr>
              <w:lastRenderedPageBreak/>
              <w:t>50</w:t>
            </w:r>
            <w:r w:rsidR="0057435F" w:rsidRPr="0012753D">
              <w:rPr>
                <w:rFonts w:ascii="HGPｺﾞｼｯｸM" w:eastAsia="HGPｺﾞｼｯｸM" w:hint="eastAsia"/>
                <w:sz w:val="20"/>
                <w:szCs w:val="20"/>
              </w:rPr>
              <w:t>分</w:t>
            </w:r>
          </w:p>
        </w:tc>
        <w:tc>
          <w:tcPr>
            <w:tcW w:w="851" w:type="dxa"/>
          </w:tcPr>
          <w:p w14:paraId="541039E8" w14:textId="77777777" w:rsidR="00A95C66" w:rsidRPr="0012753D" w:rsidRDefault="00A95C66">
            <w:pPr>
              <w:rPr>
                <w:rFonts w:ascii="HGPｺﾞｼｯｸM" w:eastAsia="HGPｺﾞｼｯｸM"/>
                <w:sz w:val="20"/>
                <w:szCs w:val="20"/>
              </w:rPr>
            </w:pPr>
          </w:p>
        </w:tc>
        <w:tc>
          <w:tcPr>
            <w:tcW w:w="3685" w:type="dxa"/>
          </w:tcPr>
          <w:p w14:paraId="55196DFE" w14:textId="2EF301BA" w:rsidR="001962F2" w:rsidRPr="0012753D" w:rsidRDefault="001962F2">
            <w:pPr>
              <w:rPr>
                <w:rFonts w:ascii="HGPｺﾞｼｯｸM" w:eastAsia="HGPｺﾞｼｯｸM"/>
                <w:sz w:val="20"/>
                <w:szCs w:val="20"/>
              </w:rPr>
            </w:pPr>
          </w:p>
          <w:p w14:paraId="069CB2A4" w14:textId="77777777" w:rsidR="005D61AB" w:rsidRPr="0012753D" w:rsidRDefault="005D61AB">
            <w:pPr>
              <w:rPr>
                <w:rFonts w:ascii="HGPｺﾞｼｯｸM" w:eastAsia="HGPｺﾞｼｯｸM"/>
                <w:sz w:val="20"/>
                <w:szCs w:val="20"/>
              </w:rPr>
            </w:pPr>
          </w:p>
          <w:p w14:paraId="302225E9" w14:textId="77777777" w:rsidR="005D61AB" w:rsidRPr="0012753D" w:rsidRDefault="005D61AB">
            <w:pPr>
              <w:rPr>
                <w:rFonts w:ascii="HGPｺﾞｼｯｸM" w:eastAsia="HGPｺﾞｼｯｸM"/>
                <w:sz w:val="20"/>
                <w:szCs w:val="20"/>
              </w:rPr>
            </w:pPr>
          </w:p>
          <w:p w14:paraId="28E788D0" w14:textId="69443B7C" w:rsidR="001367E9" w:rsidRPr="0012753D" w:rsidRDefault="001367E9">
            <w:pPr>
              <w:rPr>
                <w:rFonts w:ascii="HGPｺﾞｼｯｸM" w:eastAsia="HGPｺﾞｼｯｸM"/>
                <w:sz w:val="20"/>
                <w:szCs w:val="20"/>
              </w:rPr>
            </w:pPr>
          </w:p>
          <w:p w14:paraId="2EA31CDB" w14:textId="77777777" w:rsidR="001367E9" w:rsidRPr="0012753D" w:rsidRDefault="001367E9">
            <w:pPr>
              <w:rPr>
                <w:rFonts w:ascii="HGPｺﾞｼｯｸM" w:eastAsia="HGPｺﾞｼｯｸM"/>
                <w:sz w:val="20"/>
                <w:szCs w:val="20"/>
              </w:rPr>
            </w:pPr>
          </w:p>
          <w:p w14:paraId="2F9E780E" w14:textId="77777777" w:rsidR="005D61AB" w:rsidRPr="0012753D" w:rsidRDefault="005D61AB">
            <w:pPr>
              <w:rPr>
                <w:rFonts w:ascii="HGPｺﾞｼｯｸM" w:eastAsia="HGPｺﾞｼｯｸM"/>
                <w:sz w:val="20"/>
                <w:szCs w:val="20"/>
              </w:rPr>
            </w:pPr>
          </w:p>
          <w:p w14:paraId="111B7CF2" w14:textId="77777777" w:rsidR="005D61AB" w:rsidRPr="0012753D" w:rsidRDefault="005D61AB">
            <w:pPr>
              <w:rPr>
                <w:rFonts w:ascii="HGPｺﾞｼｯｸM" w:eastAsia="HGPｺﾞｼｯｸM"/>
                <w:sz w:val="20"/>
                <w:szCs w:val="20"/>
              </w:rPr>
            </w:pPr>
          </w:p>
          <w:p w14:paraId="7F5951DB" w14:textId="77777777" w:rsidR="005D61AB" w:rsidRPr="0012753D" w:rsidRDefault="005D61AB">
            <w:pPr>
              <w:rPr>
                <w:rFonts w:ascii="HGPｺﾞｼｯｸM" w:eastAsia="HGPｺﾞｼｯｸM"/>
                <w:sz w:val="20"/>
                <w:szCs w:val="20"/>
              </w:rPr>
            </w:pPr>
          </w:p>
          <w:p w14:paraId="2546CAA4" w14:textId="77777777" w:rsidR="005D61AB" w:rsidRPr="0012753D" w:rsidRDefault="005D61AB">
            <w:pPr>
              <w:rPr>
                <w:rFonts w:ascii="HGPｺﾞｼｯｸM" w:eastAsia="HGPｺﾞｼｯｸM"/>
                <w:sz w:val="20"/>
                <w:szCs w:val="20"/>
              </w:rPr>
            </w:pPr>
          </w:p>
          <w:p w14:paraId="3F2AA0A1" w14:textId="77777777" w:rsidR="005D61AB" w:rsidRPr="0012753D" w:rsidRDefault="005D61AB">
            <w:pPr>
              <w:rPr>
                <w:rFonts w:ascii="HGPｺﾞｼｯｸM" w:eastAsia="HGPｺﾞｼｯｸM"/>
                <w:sz w:val="20"/>
                <w:szCs w:val="20"/>
              </w:rPr>
            </w:pPr>
          </w:p>
          <w:p w14:paraId="61E62098" w14:textId="77777777" w:rsidR="005D61AB" w:rsidRPr="0012753D" w:rsidRDefault="005D61AB">
            <w:pPr>
              <w:rPr>
                <w:rFonts w:ascii="HGPｺﾞｼｯｸM" w:eastAsia="HGPｺﾞｼｯｸM"/>
                <w:sz w:val="20"/>
                <w:szCs w:val="20"/>
              </w:rPr>
            </w:pPr>
          </w:p>
          <w:p w14:paraId="69575304" w14:textId="77777777" w:rsidR="005D61AB" w:rsidRPr="0012753D" w:rsidRDefault="005D61AB">
            <w:pPr>
              <w:rPr>
                <w:rFonts w:ascii="HGPｺﾞｼｯｸM" w:eastAsia="HGPｺﾞｼｯｸM"/>
                <w:sz w:val="20"/>
                <w:szCs w:val="20"/>
              </w:rPr>
            </w:pPr>
          </w:p>
          <w:p w14:paraId="0E0B6590" w14:textId="77777777" w:rsidR="005D61AB" w:rsidRPr="0012753D" w:rsidRDefault="005D61AB">
            <w:pPr>
              <w:rPr>
                <w:rFonts w:ascii="HGPｺﾞｼｯｸM" w:eastAsia="HGPｺﾞｼｯｸM"/>
                <w:sz w:val="20"/>
                <w:szCs w:val="20"/>
              </w:rPr>
            </w:pPr>
          </w:p>
          <w:p w14:paraId="56D7A422" w14:textId="77777777" w:rsidR="005D61AB" w:rsidRPr="0012753D" w:rsidRDefault="005D61AB">
            <w:pPr>
              <w:rPr>
                <w:rFonts w:ascii="HGPｺﾞｼｯｸM" w:eastAsia="HGPｺﾞｼｯｸM"/>
                <w:sz w:val="20"/>
                <w:szCs w:val="20"/>
              </w:rPr>
            </w:pPr>
          </w:p>
          <w:p w14:paraId="563A72C6" w14:textId="77777777" w:rsidR="005D61AB" w:rsidRPr="0012753D" w:rsidRDefault="005D61AB">
            <w:pPr>
              <w:rPr>
                <w:rFonts w:ascii="HGPｺﾞｼｯｸM" w:eastAsia="HGPｺﾞｼｯｸM"/>
                <w:sz w:val="20"/>
                <w:szCs w:val="20"/>
              </w:rPr>
            </w:pPr>
          </w:p>
          <w:p w14:paraId="394A606E" w14:textId="77777777" w:rsidR="005D61AB" w:rsidRPr="0012753D" w:rsidRDefault="005D61AB">
            <w:pPr>
              <w:rPr>
                <w:rFonts w:ascii="HGPｺﾞｼｯｸM" w:eastAsia="HGPｺﾞｼｯｸM"/>
                <w:sz w:val="20"/>
                <w:szCs w:val="20"/>
              </w:rPr>
            </w:pPr>
          </w:p>
          <w:p w14:paraId="0D8A5705" w14:textId="24FED842" w:rsidR="00683101" w:rsidRPr="0012753D" w:rsidRDefault="00683101">
            <w:pPr>
              <w:rPr>
                <w:rFonts w:ascii="HGPｺﾞｼｯｸM" w:eastAsia="HGPｺﾞｼｯｸM"/>
                <w:sz w:val="20"/>
                <w:szCs w:val="20"/>
              </w:rPr>
            </w:pPr>
          </w:p>
        </w:tc>
      </w:tr>
      <w:tr w:rsidR="00A95C66" w:rsidRPr="0012753D" w14:paraId="4EE95828" w14:textId="77777777" w:rsidTr="0012753D">
        <w:tc>
          <w:tcPr>
            <w:tcW w:w="704" w:type="dxa"/>
          </w:tcPr>
          <w:p w14:paraId="55BBC6DB" w14:textId="77777777" w:rsidR="00A95C66" w:rsidRPr="0012753D" w:rsidRDefault="00A95C66" w:rsidP="00B331C1">
            <w:pPr>
              <w:pStyle w:val="a4"/>
              <w:numPr>
                <w:ilvl w:val="0"/>
                <w:numId w:val="1"/>
              </w:numPr>
              <w:ind w:leftChars="0"/>
              <w:rPr>
                <w:rFonts w:ascii="HGPｺﾞｼｯｸM" w:eastAsia="HGPｺﾞｼｯｸM"/>
                <w:sz w:val="20"/>
                <w:szCs w:val="20"/>
              </w:rPr>
            </w:pPr>
          </w:p>
        </w:tc>
        <w:tc>
          <w:tcPr>
            <w:tcW w:w="2126" w:type="dxa"/>
          </w:tcPr>
          <w:p w14:paraId="1FC890EF" w14:textId="22DA958C" w:rsidR="00A95C66" w:rsidRPr="0012753D" w:rsidRDefault="00715E12">
            <w:pPr>
              <w:rPr>
                <w:rFonts w:ascii="HGPｺﾞｼｯｸM" w:eastAsia="HGPｺﾞｼｯｸM"/>
                <w:sz w:val="20"/>
                <w:szCs w:val="20"/>
              </w:rPr>
            </w:pPr>
            <w:r w:rsidRPr="0012753D">
              <w:rPr>
                <w:rFonts w:ascii="HGPｺﾞｼｯｸM" w:eastAsia="HGPｺﾞｼｯｸM" w:hint="eastAsia"/>
                <w:sz w:val="20"/>
                <w:szCs w:val="20"/>
              </w:rPr>
              <w:t>支援の実践的な枠組みと記録</w:t>
            </w:r>
          </w:p>
        </w:tc>
        <w:tc>
          <w:tcPr>
            <w:tcW w:w="1985" w:type="dxa"/>
          </w:tcPr>
          <w:p w14:paraId="312BA8AA" w14:textId="40250955" w:rsidR="00A95C66" w:rsidRPr="0012753D" w:rsidRDefault="001D068A">
            <w:pPr>
              <w:rPr>
                <w:rFonts w:ascii="HGPｺﾞｼｯｸM" w:eastAsia="HGPｺﾞｼｯｸM"/>
                <w:sz w:val="20"/>
                <w:szCs w:val="20"/>
              </w:rPr>
            </w:pPr>
            <w:r w:rsidRPr="0012753D">
              <w:rPr>
                <w:rFonts w:ascii="HGPｺﾞｼｯｸM" w:eastAsia="HGPｺﾞｼｯｸM" w:hint="eastAsia"/>
                <w:sz w:val="20"/>
                <w:szCs w:val="20"/>
              </w:rPr>
              <w:t>・</w:t>
            </w:r>
            <w:r w:rsidR="00715E12" w:rsidRPr="0012753D">
              <w:rPr>
                <w:rFonts w:ascii="HGPｺﾞｼｯｸM" w:eastAsia="HGPｺﾞｼｯｸM" w:hint="eastAsia"/>
                <w:sz w:val="20"/>
                <w:szCs w:val="20"/>
              </w:rPr>
              <w:t>地域生活支援を展開するための諸計画の作成ポイントやつながりを理解する。</w:t>
            </w:r>
          </w:p>
          <w:p w14:paraId="6C6CDE57" w14:textId="058F8316" w:rsidR="00715E12" w:rsidRPr="0012753D" w:rsidRDefault="001D068A">
            <w:pPr>
              <w:rPr>
                <w:rFonts w:ascii="HGPｺﾞｼｯｸM" w:eastAsia="HGPｺﾞｼｯｸM"/>
                <w:sz w:val="20"/>
                <w:szCs w:val="20"/>
              </w:rPr>
            </w:pPr>
            <w:r w:rsidRPr="0012753D">
              <w:rPr>
                <w:rFonts w:ascii="HGPｺﾞｼｯｸM" w:eastAsia="HGPｺﾞｼｯｸM" w:hint="eastAsia"/>
                <w:sz w:val="20"/>
                <w:szCs w:val="20"/>
              </w:rPr>
              <w:t>・</w:t>
            </w:r>
            <w:r w:rsidR="00715E12" w:rsidRPr="0012753D">
              <w:rPr>
                <w:rFonts w:ascii="HGPｺﾞｼｯｸM" w:eastAsia="HGPｺﾞｼｯｸM" w:hint="eastAsia"/>
                <w:sz w:val="20"/>
                <w:szCs w:val="20"/>
              </w:rPr>
              <w:t>記録を踏まえたフィードバックの意義を理解する。</w:t>
            </w:r>
          </w:p>
        </w:tc>
        <w:tc>
          <w:tcPr>
            <w:tcW w:w="850" w:type="dxa"/>
          </w:tcPr>
          <w:p w14:paraId="279A8E51" w14:textId="6C131D9D" w:rsidR="00A95C66" w:rsidRPr="0012753D" w:rsidRDefault="0057435F">
            <w:pPr>
              <w:rPr>
                <w:rFonts w:ascii="HGPｺﾞｼｯｸM" w:eastAsia="HGPｺﾞｼｯｸM"/>
                <w:sz w:val="20"/>
                <w:szCs w:val="20"/>
              </w:rPr>
            </w:pPr>
            <w:r w:rsidRPr="0012753D">
              <w:rPr>
                <w:rFonts w:ascii="HGPｺﾞｼｯｸM" w:eastAsia="HGPｺﾞｼｯｸM" w:hint="eastAsia"/>
                <w:sz w:val="20"/>
                <w:szCs w:val="20"/>
              </w:rPr>
              <w:t>40分</w:t>
            </w:r>
          </w:p>
        </w:tc>
        <w:tc>
          <w:tcPr>
            <w:tcW w:w="851" w:type="dxa"/>
          </w:tcPr>
          <w:p w14:paraId="6F5283AD" w14:textId="77777777" w:rsidR="00A95C66" w:rsidRPr="0012753D" w:rsidRDefault="00A95C66">
            <w:pPr>
              <w:rPr>
                <w:rFonts w:ascii="HGPｺﾞｼｯｸM" w:eastAsia="HGPｺﾞｼｯｸM"/>
                <w:sz w:val="20"/>
                <w:szCs w:val="20"/>
              </w:rPr>
            </w:pPr>
          </w:p>
        </w:tc>
        <w:tc>
          <w:tcPr>
            <w:tcW w:w="3685" w:type="dxa"/>
          </w:tcPr>
          <w:p w14:paraId="1BE788AD" w14:textId="77777777" w:rsidR="001367E9" w:rsidRPr="0012753D" w:rsidRDefault="001367E9">
            <w:pPr>
              <w:rPr>
                <w:rFonts w:ascii="HGPｺﾞｼｯｸM" w:eastAsia="HGPｺﾞｼｯｸM"/>
                <w:sz w:val="20"/>
                <w:szCs w:val="20"/>
              </w:rPr>
            </w:pPr>
          </w:p>
          <w:p w14:paraId="05609AD4" w14:textId="77777777" w:rsidR="005D61AB" w:rsidRPr="0012753D" w:rsidRDefault="005D61AB">
            <w:pPr>
              <w:rPr>
                <w:rFonts w:ascii="HGPｺﾞｼｯｸM" w:eastAsia="HGPｺﾞｼｯｸM"/>
                <w:sz w:val="20"/>
                <w:szCs w:val="20"/>
              </w:rPr>
            </w:pPr>
          </w:p>
          <w:p w14:paraId="01EA94BF" w14:textId="77777777" w:rsidR="005D61AB" w:rsidRPr="0012753D" w:rsidRDefault="005D61AB">
            <w:pPr>
              <w:rPr>
                <w:rFonts w:ascii="HGPｺﾞｼｯｸM" w:eastAsia="HGPｺﾞｼｯｸM"/>
                <w:sz w:val="20"/>
                <w:szCs w:val="20"/>
              </w:rPr>
            </w:pPr>
          </w:p>
          <w:p w14:paraId="37B7EEFF" w14:textId="77777777" w:rsidR="005D61AB" w:rsidRPr="0012753D" w:rsidRDefault="005D61AB">
            <w:pPr>
              <w:rPr>
                <w:rFonts w:ascii="HGPｺﾞｼｯｸM" w:eastAsia="HGPｺﾞｼｯｸM"/>
                <w:sz w:val="20"/>
                <w:szCs w:val="20"/>
              </w:rPr>
            </w:pPr>
          </w:p>
          <w:p w14:paraId="29FE4C98" w14:textId="77777777" w:rsidR="005D61AB" w:rsidRPr="0012753D" w:rsidRDefault="005D61AB">
            <w:pPr>
              <w:rPr>
                <w:rFonts w:ascii="HGPｺﾞｼｯｸM" w:eastAsia="HGPｺﾞｼｯｸM"/>
                <w:sz w:val="20"/>
                <w:szCs w:val="20"/>
              </w:rPr>
            </w:pPr>
          </w:p>
          <w:p w14:paraId="2828829A" w14:textId="77777777" w:rsidR="005D61AB" w:rsidRPr="0012753D" w:rsidRDefault="005D61AB">
            <w:pPr>
              <w:rPr>
                <w:rFonts w:ascii="HGPｺﾞｼｯｸM" w:eastAsia="HGPｺﾞｼｯｸM"/>
                <w:sz w:val="20"/>
                <w:szCs w:val="20"/>
              </w:rPr>
            </w:pPr>
          </w:p>
          <w:p w14:paraId="37F2156E" w14:textId="77777777" w:rsidR="005D61AB" w:rsidRPr="0012753D" w:rsidRDefault="005D61AB">
            <w:pPr>
              <w:rPr>
                <w:rFonts w:ascii="HGPｺﾞｼｯｸM" w:eastAsia="HGPｺﾞｼｯｸM"/>
                <w:sz w:val="20"/>
                <w:szCs w:val="20"/>
              </w:rPr>
            </w:pPr>
          </w:p>
          <w:p w14:paraId="1D5EB22E" w14:textId="77777777" w:rsidR="005D61AB" w:rsidRPr="0012753D" w:rsidRDefault="005D61AB">
            <w:pPr>
              <w:rPr>
                <w:rFonts w:ascii="HGPｺﾞｼｯｸM" w:eastAsia="HGPｺﾞｼｯｸM"/>
                <w:sz w:val="20"/>
                <w:szCs w:val="20"/>
              </w:rPr>
            </w:pPr>
          </w:p>
          <w:p w14:paraId="1FF363B5" w14:textId="77777777" w:rsidR="005D61AB" w:rsidRPr="0012753D" w:rsidRDefault="005D61AB">
            <w:pPr>
              <w:rPr>
                <w:rFonts w:ascii="HGPｺﾞｼｯｸM" w:eastAsia="HGPｺﾞｼｯｸM"/>
                <w:sz w:val="20"/>
                <w:szCs w:val="20"/>
              </w:rPr>
            </w:pPr>
          </w:p>
          <w:p w14:paraId="07BE0C33" w14:textId="77777777" w:rsidR="005D61AB" w:rsidRPr="0012753D" w:rsidRDefault="005D61AB">
            <w:pPr>
              <w:rPr>
                <w:rFonts w:ascii="HGPｺﾞｼｯｸM" w:eastAsia="HGPｺﾞｼｯｸM"/>
                <w:sz w:val="20"/>
                <w:szCs w:val="20"/>
              </w:rPr>
            </w:pPr>
          </w:p>
          <w:p w14:paraId="4F632737" w14:textId="77777777" w:rsidR="005D61AB" w:rsidRPr="0012753D" w:rsidRDefault="005D61AB">
            <w:pPr>
              <w:rPr>
                <w:rFonts w:ascii="HGPｺﾞｼｯｸM" w:eastAsia="HGPｺﾞｼｯｸM"/>
                <w:sz w:val="20"/>
                <w:szCs w:val="20"/>
              </w:rPr>
            </w:pPr>
          </w:p>
          <w:p w14:paraId="3320F844" w14:textId="77777777" w:rsidR="005D61AB" w:rsidRPr="0012753D" w:rsidRDefault="005D61AB">
            <w:pPr>
              <w:rPr>
                <w:rFonts w:ascii="HGPｺﾞｼｯｸM" w:eastAsia="HGPｺﾞｼｯｸM"/>
                <w:sz w:val="20"/>
                <w:szCs w:val="20"/>
              </w:rPr>
            </w:pPr>
          </w:p>
          <w:p w14:paraId="611F69DE" w14:textId="77777777" w:rsidR="005D61AB" w:rsidRPr="0012753D" w:rsidRDefault="005D61AB">
            <w:pPr>
              <w:rPr>
                <w:rFonts w:ascii="HGPｺﾞｼｯｸM" w:eastAsia="HGPｺﾞｼｯｸM"/>
                <w:sz w:val="20"/>
                <w:szCs w:val="20"/>
              </w:rPr>
            </w:pPr>
          </w:p>
          <w:p w14:paraId="1CC5011C" w14:textId="77777777" w:rsidR="005D61AB" w:rsidRPr="0012753D" w:rsidRDefault="005D61AB">
            <w:pPr>
              <w:rPr>
                <w:rFonts w:ascii="HGPｺﾞｼｯｸM" w:eastAsia="HGPｺﾞｼｯｸM"/>
                <w:sz w:val="20"/>
                <w:szCs w:val="20"/>
              </w:rPr>
            </w:pPr>
          </w:p>
          <w:p w14:paraId="4BD86430" w14:textId="77777777" w:rsidR="005D61AB" w:rsidRPr="0012753D" w:rsidRDefault="005D61AB">
            <w:pPr>
              <w:rPr>
                <w:rFonts w:ascii="HGPｺﾞｼｯｸM" w:eastAsia="HGPｺﾞｼｯｸM"/>
                <w:sz w:val="20"/>
                <w:szCs w:val="20"/>
              </w:rPr>
            </w:pPr>
          </w:p>
          <w:p w14:paraId="4B928446" w14:textId="666CB8A9" w:rsidR="005D61AB" w:rsidRPr="0012753D" w:rsidRDefault="005D61AB">
            <w:pPr>
              <w:rPr>
                <w:rFonts w:ascii="HGPｺﾞｼｯｸM" w:eastAsia="HGPｺﾞｼｯｸM"/>
                <w:sz w:val="20"/>
                <w:szCs w:val="20"/>
              </w:rPr>
            </w:pPr>
          </w:p>
        </w:tc>
      </w:tr>
      <w:tr w:rsidR="00A95C66" w:rsidRPr="0012753D" w14:paraId="1F66998A" w14:textId="77777777" w:rsidTr="0012753D">
        <w:trPr>
          <w:trHeight w:val="2430"/>
        </w:trPr>
        <w:tc>
          <w:tcPr>
            <w:tcW w:w="704" w:type="dxa"/>
          </w:tcPr>
          <w:p w14:paraId="6F55D3D6" w14:textId="77777777" w:rsidR="00A95C66" w:rsidRPr="0012753D" w:rsidRDefault="00A95C66" w:rsidP="00B331C1">
            <w:pPr>
              <w:pStyle w:val="a4"/>
              <w:numPr>
                <w:ilvl w:val="0"/>
                <w:numId w:val="1"/>
              </w:numPr>
              <w:ind w:leftChars="0"/>
              <w:rPr>
                <w:rFonts w:ascii="HGPｺﾞｼｯｸM" w:eastAsia="HGPｺﾞｼｯｸM"/>
                <w:sz w:val="20"/>
                <w:szCs w:val="20"/>
              </w:rPr>
            </w:pPr>
            <w:bookmarkStart w:id="0" w:name="_Hlk167979426"/>
          </w:p>
        </w:tc>
        <w:tc>
          <w:tcPr>
            <w:tcW w:w="2126" w:type="dxa"/>
          </w:tcPr>
          <w:p w14:paraId="4AACB80C" w14:textId="22B7280A" w:rsidR="00A95C66" w:rsidRPr="0012753D" w:rsidRDefault="00715E12">
            <w:pPr>
              <w:rPr>
                <w:rFonts w:ascii="HGPｺﾞｼｯｸM" w:eastAsia="HGPｺﾞｼｯｸM"/>
                <w:sz w:val="20"/>
                <w:szCs w:val="20"/>
              </w:rPr>
            </w:pPr>
            <w:r w:rsidRPr="0012753D">
              <w:rPr>
                <w:rFonts w:ascii="HGPｺﾞｼｯｸM" w:eastAsia="HGPｺﾞｼｯｸM" w:hint="eastAsia"/>
                <w:sz w:val="20"/>
                <w:szCs w:val="20"/>
              </w:rPr>
              <w:t>自動車運転再開支援</w:t>
            </w:r>
          </w:p>
        </w:tc>
        <w:tc>
          <w:tcPr>
            <w:tcW w:w="1985" w:type="dxa"/>
          </w:tcPr>
          <w:p w14:paraId="5F1D6F36" w14:textId="28163B21" w:rsidR="00A95C66" w:rsidRPr="0012753D" w:rsidRDefault="00715E12">
            <w:pPr>
              <w:rPr>
                <w:rFonts w:ascii="HGPｺﾞｼｯｸM" w:eastAsia="HGPｺﾞｼｯｸM"/>
                <w:sz w:val="20"/>
                <w:szCs w:val="20"/>
              </w:rPr>
            </w:pPr>
            <w:r w:rsidRPr="0012753D">
              <w:rPr>
                <w:rFonts w:ascii="HGPｺﾞｼｯｸM" w:eastAsia="HGPｺﾞｼｯｸM" w:hint="eastAsia"/>
                <w:sz w:val="20"/>
                <w:szCs w:val="20"/>
              </w:rPr>
              <w:t>高次脳機能障害</w:t>
            </w:r>
            <w:r w:rsidR="001D068A" w:rsidRPr="0012753D">
              <w:rPr>
                <w:rFonts w:ascii="HGPｺﾞｼｯｸM" w:eastAsia="HGPｺﾞｼｯｸM" w:hint="eastAsia"/>
                <w:sz w:val="20"/>
                <w:szCs w:val="20"/>
              </w:rPr>
              <w:t>者</w:t>
            </w:r>
            <w:r w:rsidRPr="0012753D">
              <w:rPr>
                <w:rFonts w:ascii="HGPｺﾞｼｯｸM" w:eastAsia="HGPｺﾞｼｯｸM" w:hint="eastAsia"/>
                <w:sz w:val="20"/>
                <w:szCs w:val="20"/>
              </w:rPr>
              <w:t>の自動車運転支援に関連する法制度、運転評価、課題や留意事項などを理解する。</w:t>
            </w:r>
          </w:p>
        </w:tc>
        <w:tc>
          <w:tcPr>
            <w:tcW w:w="850" w:type="dxa"/>
          </w:tcPr>
          <w:p w14:paraId="07405611" w14:textId="5B670954" w:rsidR="00A95C66" w:rsidRPr="0012753D" w:rsidRDefault="005B6FDE">
            <w:pPr>
              <w:rPr>
                <w:rFonts w:ascii="HGPｺﾞｼｯｸM" w:eastAsia="HGPｺﾞｼｯｸM"/>
                <w:sz w:val="20"/>
                <w:szCs w:val="20"/>
              </w:rPr>
            </w:pPr>
            <w:r w:rsidRPr="0012753D">
              <w:rPr>
                <w:rFonts w:ascii="HGPｺﾞｼｯｸM" w:eastAsia="HGPｺﾞｼｯｸM" w:hint="eastAsia"/>
                <w:sz w:val="20"/>
                <w:szCs w:val="20"/>
              </w:rPr>
              <w:t>30</w:t>
            </w:r>
            <w:r w:rsidR="0057435F" w:rsidRPr="0012753D">
              <w:rPr>
                <w:rFonts w:ascii="HGPｺﾞｼｯｸM" w:eastAsia="HGPｺﾞｼｯｸM" w:hint="eastAsia"/>
                <w:sz w:val="20"/>
                <w:szCs w:val="20"/>
              </w:rPr>
              <w:t>分</w:t>
            </w:r>
          </w:p>
        </w:tc>
        <w:tc>
          <w:tcPr>
            <w:tcW w:w="851" w:type="dxa"/>
          </w:tcPr>
          <w:p w14:paraId="4A328FC9" w14:textId="77777777" w:rsidR="00A95C66" w:rsidRPr="0012753D" w:rsidRDefault="00A95C66">
            <w:pPr>
              <w:rPr>
                <w:rFonts w:ascii="HGPｺﾞｼｯｸM" w:eastAsia="HGPｺﾞｼｯｸM"/>
                <w:sz w:val="20"/>
                <w:szCs w:val="20"/>
              </w:rPr>
            </w:pPr>
          </w:p>
        </w:tc>
        <w:tc>
          <w:tcPr>
            <w:tcW w:w="3685" w:type="dxa"/>
          </w:tcPr>
          <w:p w14:paraId="03EB3A87" w14:textId="77777777" w:rsidR="00AF51E4" w:rsidRPr="0012753D" w:rsidRDefault="00AF51E4">
            <w:pPr>
              <w:rPr>
                <w:rFonts w:ascii="HGPｺﾞｼｯｸM" w:eastAsia="HGPｺﾞｼｯｸM"/>
                <w:sz w:val="20"/>
                <w:szCs w:val="20"/>
              </w:rPr>
            </w:pPr>
          </w:p>
          <w:p w14:paraId="5ABD3935" w14:textId="77777777" w:rsidR="005D61AB" w:rsidRPr="0012753D" w:rsidRDefault="005D61AB">
            <w:pPr>
              <w:rPr>
                <w:rFonts w:ascii="HGPｺﾞｼｯｸM" w:eastAsia="HGPｺﾞｼｯｸM"/>
                <w:sz w:val="20"/>
                <w:szCs w:val="20"/>
              </w:rPr>
            </w:pPr>
          </w:p>
          <w:p w14:paraId="000AEE89" w14:textId="77777777" w:rsidR="005D61AB" w:rsidRPr="0012753D" w:rsidRDefault="005D61AB">
            <w:pPr>
              <w:rPr>
                <w:rFonts w:ascii="HGPｺﾞｼｯｸM" w:eastAsia="HGPｺﾞｼｯｸM"/>
                <w:sz w:val="20"/>
                <w:szCs w:val="20"/>
              </w:rPr>
            </w:pPr>
          </w:p>
          <w:p w14:paraId="0DE87596" w14:textId="77777777" w:rsidR="005D61AB" w:rsidRPr="0012753D" w:rsidRDefault="005D61AB">
            <w:pPr>
              <w:rPr>
                <w:rFonts w:ascii="HGPｺﾞｼｯｸM" w:eastAsia="HGPｺﾞｼｯｸM"/>
                <w:sz w:val="20"/>
                <w:szCs w:val="20"/>
              </w:rPr>
            </w:pPr>
          </w:p>
          <w:p w14:paraId="041EF6AF" w14:textId="77777777" w:rsidR="005D61AB" w:rsidRPr="0012753D" w:rsidRDefault="005D61AB">
            <w:pPr>
              <w:rPr>
                <w:rFonts w:ascii="HGPｺﾞｼｯｸM" w:eastAsia="HGPｺﾞｼｯｸM"/>
                <w:sz w:val="20"/>
                <w:szCs w:val="20"/>
              </w:rPr>
            </w:pPr>
          </w:p>
          <w:p w14:paraId="61B57EBD" w14:textId="77777777" w:rsidR="005D61AB" w:rsidRPr="0012753D" w:rsidRDefault="005D61AB">
            <w:pPr>
              <w:rPr>
                <w:rFonts w:ascii="HGPｺﾞｼｯｸM" w:eastAsia="HGPｺﾞｼｯｸM"/>
                <w:sz w:val="20"/>
                <w:szCs w:val="20"/>
              </w:rPr>
            </w:pPr>
          </w:p>
          <w:p w14:paraId="4DD52227" w14:textId="77777777" w:rsidR="005D61AB" w:rsidRPr="0012753D" w:rsidRDefault="005D61AB">
            <w:pPr>
              <w:rPr>
                <w:rFonts w:ascii="HGPｺﾞｼｯｸM" w:eastAsia="HGPｺﾞｼｯｸM"/>
                <w:sz w:val="20"/>
                <w:szCs w:val="20"/>
              </w:rPr>
            </w:pPr>
          </w:p>
          <w:p w14:paraId="0D9864AD" w14:textId="77777777" w:rsidR="005D61AB" w:rsidRPr="0012753D" w:rsidRDefault="005D61AB">
            <w:pPr>
              <w:rPr>
                <w:rFonts w:ascii="HGPｺﾞｼｯｸM" w:eastAsia="HGPｺﾞｼｯｸM"/>
                <w:sz w:val="20"/>
                <w:szCs w:val="20"/>
              </w:rPr>
            </w:pPr>
          </w:p>
          <w:p w14:paraId="7E05A9B3" w14:textId="77777777" w:rsidR="005D61AB" w:rsidRPr="0012753D" w:rsidRDefault="005D61AB">
            <w:pPr>
              <w:rPr>
                <w:rFonts w:ascii="HGPｺﾞｼｯｸM" w:eastAsia="HGPｺﾞｼｯｸM"/>
                <w:sz w:val="20"/>
                <w:szCs w:val="20"/>
              </w:rPr>
            </w:pPr>
          </w:p>
          <w:p w14:paraId="1A4C7337" w14:textId="77777777" w:rsidR="005D61AB" w:rsidRPr="0012753D" w:rsidRDefault="005D61AB">
            <w:pPr>
              <w:rPr>
                <w:rFonts w:ascii="HGPｺﾞｼｯｸM" w:eastAsia="HGPｺﾞｼｯｸM"/>
                <w:sz w:val="20"/>
                <w:szCs w:val="20"/>
              </w:rPr>
            </w:pPr>
          </w:p>
          <w:p w14:paraId="74B1AC8A" w14:textId="77777777" w:rsidR="005D61AB" w:rsidRPr="0012753D" w:rsidRDefault="005D61AB">
            <w:pPr>
              <w:rPr>
                <w:rFonts w:ascii="HGPｺﾞｼｯｸM" w:eastAsia="HGPｺﾞｼｯｸM"/>
                <w:sz w:val="20"/>
                <w:szCs w:val="20"/>
              </w:rPr>
            </w:pPr>
          </w:p>
          <w:p w14:paraId="14167FF9" w14:textId="77777777" w:rsidR="005D61AB" w:rsidRPr="0012753D" w:rsidRDefault="005D61AB">
            <w:pPr>
              <w:rPr>
                <w:rFonts w:ascii="HGPｺﾞｼｯｸM" w:eastAsia="HGPｺﾞｼｯｸM"/>
                <w:sz w:val="20"/>
                <w:szCs w:val="20"/>
              </w:rPr>
            </w:pPr>
          </w:p>
          <w:p w14:paraId="0A74196C" w14:textId="77777777" w:rsidR="005D61AB" w:rsidRPr="0012753D" w:rsidRDefault="005D61AB">
            <w:pPr>
              <w:rPr>
                <w:rFonts w:ascii="HGPｺﾞｼｯｸM" w:eastAsia="HGPｺﾞｼｯｸM"/>
                <w:sz w:val="20"/>
                <w:szCs w:val="20"/>
              </w:rPr>
            </w:pPr>
          </w:p>
          <w:p w14:paraId="531C1847" w14:textId="77777777" w:rsidR="005D61AB" w:rsidRPr="0012753D" w:rsidRDefault="005D61AB">
            <w:pPr>
              <w:rPr>
                <w:rFonts w:ascii="HGPｺﾞｼｯｸM" w:eastAsia="HGPｺﾞｼｯｸM"/>
                <w:sz w:val="20"/>
                <w:szCs w:val="20"/>
              </w:rPr>
            </w:pPr>
          </w:p>
          <w:p w14:paraId="0E9499EC" w14:textId="77777777" w:rsidR="005D61AB" w:rsidRPr="0012753D" w:rsidRDefault="005D61AB">
            <w:pPr>
              <w:rPr>
                <w:rFonts w:ascii="HGPｺﾞｼｯｸM" w:eastAsia="HGPｺﾞｼｯｸM"/>
                <w:sz w:val="20"/>
                <w:szCs w:val="20"/>
              </w:rPr>
            </w:pPr>
          </w:p>
          <w:p w14:paraId="10C2E20C" w14:textId="6AF1100D" w:rsidR="004361B4" w:rsidRPr="0012753D" w:rsidRDefault="004361B4">
            <w:pPr>
              <w:rPr>
                <w:rFonts w:ascii="HGPｺﾞｼｯｸM" w:eastAsia="HGPｺﾞｼｯｸM"/>
                <w:sz w:val="20"/>
                <w:szCs w:val="20"/>
              </w:rPr>
            </w:pPr>
          </w:p>
        </w:tc>
      </w:tr>
      <w:bookmarkEnd w:id="0"/>
      <w:tr w:rsidR="004361B4" w:rsidRPr="0012753D" w14:paraId="7B6558D9" w14:textId="77777777" w:rsidTr="0012753D">
        <w:trPr>
          <w:trHeight w:val="2430"/>
        </w:trPr>
        <w:tc>
          <w:tcPr>
            <w:tcW w:w="709" w:type="dxa"/>
          </w:tcPr>
          <w:p w14:paraId="46BFC4B6" w14:textId="7FEA2189" w:rsidR="004361B4" w:rsidRPr="0012753D" w:rsidRDefault="004361B4" w:rsidP="004361B4">
            <w:pPr>
              <w:rPr>
                <w:rFonts w:ascii="HGPｺﾞｼｯｸM" w:eastAsia="HGPｺﾞｼｯｸM"/>
                <w:sz w:val="20"/>
                <w:szCs w:val="20"/>
              </w:rPr>
            </w:pPr>
            <w:r w:rsidRPr="0012753D">
              <w:rPr>
                <w:rFonts w:ascii="HGPｺﾞｼｯｸM" w:eastAsia="HGPｺﾞｼｯｸM" w:hint="eastAsia"/>
                <w:sz w:val="20"/>
                <w:szCs w:val="20"/>
              </w:rPr>
              <w:lastRenderedPageBreak/>
              <w:t xml:space="preserve">　⑨</w:t>
            </w:r>
          </w:p>
        </w:tc>
        <w:tc>
          <w:tcPr>
            <w:tcW w:w="2126" w:type="dxa"/>
          </w:tcPr>
          <w:p w14:paraId="29ADEC44" w14:textId="77777777" w:rsidR="004361B4" w:rsidRPr="0012753D" w:rsidRDefault="004361B4" w:rsidP="00E32ADC">
            <w:pPr>
              <w:rPr>
                <w:rFonts w:ascii="HGPｺﾞｼｯｸM" w:eastAsia="HGPｺﾞｼｯｸM"/>
                <w:sz w:val="20"/>
                <w:szCs w:val="20"/>
              </w:rPr>
            </w:pPr>
            <w:r w:rsidRPr="0012753D">
              <w:rPr>
                <w:rFonts w:ascii="HGPｺﾞｼｯｸM" w:eastAsia="HGPｺﾞｼｯｸM" w:hint="eastAsia"/>
                <w:sz w:val="20"/>
                <w:szCs w:val="20"/>
              </w:rPr>
              <w:t>多職種連携・地域</w:t>
            </w:r>
            <w:r w:rsidR="00CB587C" w:rsidRPr="0012753D">
              <w:rPr>
                <w:rFonts w:ascii="HGPｺﾞｼｯｸM" w:eastAsia="HGPｺﾞｼｯｸM" w:hint="eastAsia"/>
                <w:sz w:val="20"/>
                <w:szCs w:val="20"/>
              </w:rPr>
              <w:t>連携；チームアプローチの重要性</w:t>
            </w:r>
          </w:p>
          <w:p w14:paraId="45EA5BC0" w14:textId="3FBB3874" w:rsidR="006F57F2" w:rsidRPr="0012753D" w:rsidRDefault="006F57F2" w:rsidP="00E32ADC">
            <w:pPr>
              <w:rPr>
                <w:rFonts w:ascii="HGPｺﾞｼｯｸM" w:eastAsia="HGPｺﾞｼｯｸM"/>
                <w:sz w:val="20"/>
                <w:szCs w:val="20"/>
              </w:rPr>
            </w:pPr>
            <w:r w:rsidRPr="0012753D">
              <w:rPr>
                <w:rFonts w:ascii="HGPｺﾞｼｯｸM" w:eastAsia="HGPｺﾞｼｯｸM" w:hint="eastAsia"/>
                <w:sz w:val="20"/>
                <w:szCs w:val="20"/>
              </w:rPr>
              <w:t>（WEB視聴）</w:t>
            </w:r>
          </w:p>
        </w:tc>
        <w:tc>
          <w:tcPr>
            <w:tcW w:w="1985" w:type="dxa"/>
          </w:tcPr>
          <w:p w14:paraId="4ACEA23A" w14:textId="60F44C85" w:rsidR="004361B4" w:rsidRPr="0012753D" w:rsidRDefault="00CB587C" w:rsidP="00E32ADC">
            <w:pPr>
              <w:rPr>
                <w:rFonts w:ascii="HGPｺﾞｼｯｸM" w:eastAsia="HGPｺﾞｼｯｸM"/>
                <w:sz w:val="20"/>
                <w:szCs w:val="20"/>
              </w:rPr>
            </w:pPr>
            <w:r w:rsidRPr="0012753D">
              <w:rPr>
                <w:rFonts w:ascii="HGPｺﾞｼｯｸM" w:eastAsia="HGPｺﾞｼｯｸM" w:hint="eastAsia"/>
                <w:sz w:val="20"/>
                <w:szCs w:val="20"/>
              </w:rPr>
              <w:t>高次脳機能障害児者と家族が地域で生活を安心して送るために必要な地域連携とチームアプローチの方法、支援を行うにあたっての気を付けたい点について理解する。</w:t>
            </w:r>
          </w:p>
        </w:tc>
        <w:tc>
          <w:tcPr>
            <w:tcW w:w="850" w:type="dxa"/>
          </w:tcPr>
          <w:p w14:paraId="74325DDD" w14:textId="2527AD2C" w:rsidR="004361B4" w:rsidRPr="0012753D" w:rsidRDefault="004361B4" w:rsidP="00E32ADC">
            <w:pPr>
              <w:rPr>
                <w:rFonts w:ascii="HGPｺﾞｼｯｸM" w:eastAsia="HGPｺﾞｼｯｸM"/>
                <w:sz w:val="20"/>
                <w:szCs w:val="20"/>
              </w:rPr>
            </w:pPr>
            <w:r w:rsidRPr="0012753D">
              <w:rPr>
                <w:rFonts w:ascii="HGPｺﾞｼｯｸM" w:eastAsia="HGPｺﾞｼｯｸM" w:hint="eastAsia"/>
                <w:sz w:val="20"/>
                <w:szCs w:val="20"/>
              </w:rPr>
              <w:t>３５分</w:t>
            </w:r>
          </w:p>
        </w:tc>
        <w:tc>
          <w:tcPr>
            <w:tcW w:w="851" w:type="dxa"/>
          </w:tcPr>
          <w:p w14:paraId="4B47DC79" w14:textId="77777777" w:rsidR="004361B4" w:rsidRPr="0012753D" w:rsidRDefault="004361B4" w:rsidP="00E32ADC">
            <w:pPr>
              <w:rPr>
                <w:rFonts w:ascii="HGPｺﾞｼｯｸM" w:eastAsia="HGPｺﾞｼｯｸM"/>
                <w:sz w:val="20"/>
                <w:szCs w:val="20"/>
              </w:rPr>
            </w:pPr>
          </w:p>
        </w:tc>
        <w:tc>
          <w:tcPr>
            <w:tcW w:w="3685" w:type="dxa"/>
          </w:tcPr>
          <w:p w14:paraId="1EE1EB18" w14:textId="77777777" w:rsidR="004361B4" w:rsidRPr="0012753D" w:rsidRDefault="004361B4" w:rsidP="00E32ADC">
            <w:pPr>
              <w:rPr>
                <w:rFonts w:ascii="HGPｺﾞｼｯｸM" w:eastAsia="HGPｺﾞｼｯｸM"/>
                <w:sz w:val="20"/>
                <w:szCs w:val="20"/>
              </w:rPr>
            </w:pPr>
          </w:p>
          <w:p w14:paraId="5C04C917" w14:textId="77777777" w:rsidR="004361B4" w:rsidRPr="0012753D" w:rsidRDefault="004361B4" w:rsidP="00E32ADC">
            <w:pPr>
              <w:rPr>
                <w:rFonts w:ascii="HGPｺﾞｼｯｸM" w:eastAsia="HGPｺﾞｼｯｸM"/>
                <w:sz w:val="20"/>
                <w:szCs w:val="20"/>
              </w:rPr>
            </w:pPr>
          </w:p>
          <w:p w14:paraId="3EA35B3C" w14:textId="77777777" w:rsidR="004361B4" w:rsidRPr="0012753D" w:rsidRDefault="004361B4" w:rsidP="00E32ADC">
            <w:pPr>
              <w:rPr>
                <w:rFonts w:ascii="HGPｺﾞｼｯｸM" w:eastAsia="HGPｺﾞｼｯｸM"/>
                <w:sz w:val="20"/>
                <w:szCs w:val="20"/>
              </w:rPr>
            </w:pPr>
          </w:p>
          <w:p w14:paraId="1BEFEB82" w14:textId="77777777" w:rsidR="004361B4" w:rsidRPr="0012753D" w:rsidRDefault="004361B4" w:rsidP="00E32ADC">
            <w:pPr>
              <w:rPr>
                <w:rFonts w:ascii="HGPｺﾞｼｯｸM" w:eastAsia="HGPｺﾞｼｯｸM"/>
                <w:sz w:val="20"/>
                <w:szCs w:val="20"/>
              </w:rPr>
            </w:pPr>
          </w:p>
          <w:p w14:paraId="5E2AA47B" w14:textId="77777777" w:rsidR="004361B4" w:rsidRPr="0012753D" w:rsidRDefault="004361B4" w:rsidP="00E32ADC">
            <w:pPr>
              <w:rPr>
                <w:rFonts w:ascii="HGPｺﾞｼｯｸM" w:eastAsia="HGPｺﾞｼｯｸM"/>
                <w:sz w:val="20"/>
                <w:szCs w:val="20"/>
              </w:rPr>
            </w:pPr>
          </w:p>
          <w:p w14:paraId="24F4DCC0" w14:textId="77777777" w:rsidR="004361B4" w:rsidRPr="0012753D" w:rsidRDefault="004361B4" w:rsidP="00E32ADC">
            <w:pPr>
              <w:rPr>
                <w:rFonts w:ascii="HGPｺﾞｼｯｸM" w:eastAsia="HGPｺﾞｼｯｸM"/>
                <w:sz w:val="20"/>
                <w:szCs w:val="20"/>
              </w:rPr>
            </w:pPr>
          </w:p>
          <w:p w14:paraId="60C571F6" w14:textId="77777777" w:rsidR="004361B4" w:rsidRPr="0012753D" w:rsidRDefault="004361B4" w:rsidP="00E32ADC">
            <w:pPr>
              <w:rPr>
                <w:rFonts w:ascii="HGPｺﾞｼｯｸM" w:eastAsia="HGPｺﾞｼｯｸM"/>
                <w:sz w:val="20"/>
                <w:szCs w:val="20"/>
              </w:rPr>
            </w:pPr>
          </w:p>
          <w:p w14:paraId="11B1DDC3" w14:textId="77777777" w:rsidR="004361B4" w:rsidRPr="0012753D" w:rsidRDefault="004361B4" w:rsidP="00E32ADC">
            <w:pPr>
              <w:rPr>
                <w:rFonts w:ascii="HGPｺﾞｼｯｸM" w:eastAsia="HGPｺﾞｼｯｸM"/>
                <w:sz w:val="20"/>
                <w:szCs w:val="20"/>
              </w:rPr>
            </w:pPr>
          </w:p>
          <w:p w14:paraId="6F952AD3" w14:textId="77777777" w:rsidR="004361B4" w:rsidRPr="0012753D" w:rsidRDefault="004361B4" w:rsidP="00E32ADC">
            <w:pPr>
              <w:rPr>
                <w:rFonts w:ascii="HGPｺﾞｼｯｸM" w:eastAsia="HGPｺﾞｼｯｸM"/>
                <w:sz w:val="20"/>
                <w:szCs w:val="20"/>
              </w:rPr>
            </w:pPr>
          </w:p>
          <w:p w14:paraId="4898C834" w14:textId="77777777" w:rsidR="004361B4" w:rsidRPr="0012753D" w:rsidRDefault="004361B4" w:rsidP="00E32ADC">
            <w:pPr>
              <w:rPr>
                <w:rFonts w:ascii="HGPｺﾞｼｯｸM" w:eastAsia="HGPｺﾞｼｯｸM"/>
                <w:sz w:val="20"/>
                <w:szCs w:val="20"/>
              </w:rPr>
            </w:pPr>
          </w:p>
          <w:p w14:paraId="28454DEE" w14:textId="77777777" w:rsidR="004361B4" w:rsidRPr="0012753D" w:rsidRDefault="004361B4" w:rsidP="00E32ADC">
            <w:pPr>
              <w:rPr>
                <w:rFonts w:ascii="HGPｺﾞｼｯｸM" w:eastAsia="HGPｺﾞｼｯｸM"/>
                <w:sz w:val="20"/>
                <w:szCs w:val="20"/>
              </w:rPr>
            </w:pPr>
          </w:p>
          <w:p w14:paraId="05CB718A" w14:textId="77777777" w:rsidR="004361B4" w:rsidRPr="0012753D" w:rsidRDefault="004361B4" w:rsidP="00E32ADC">
            <w:pPr>
              <w:rPr>
                <w:rFonts w:ascii="HGPｺﾞｼｯｸM" w:eastAsia="HGPｺﾞｼｯｸM"/>
                <w:sz w:val="20"/>
                <w:szCs w:val="20"/>
              </w:rPr>
            </w:pPr>
          </w:p>
          <w:p w14:paraId="68CF78F2" w14:textId="77777777" w:rsidR="004361B4" w:rsidRPr="0012753D" w:rsidRDefault="004361B4" w:rsidP="00E32ADC">
            <w:pPr>
              <w:rPr>
                <w:rFonts w:ascii="HGPｺﾞｼｯｸM" w:eastAsia="HGPｺﾞｼｯｸM"/>
                <w:sz w:val="20"/>
                <w:szCs w:val="20"/>
              </w:rPr>
            </w:pPr>
          </w:p>
          <w:p w14:paraId="7A5FD67E" w14:textId="77777777" w:rsidR="004361B4" w:rsidRPr="0012753D" w:rsidRDefault="004361B4" w:rsidP="00E32ADC">
            <w:pPr>
              <w:rPr>
                <w:rFonts w:ascii="HGPｺﾞｼｯｸM" w:eastAsia="HGPｺﾞｼｯｸM"/>
                <w:sz w:val="20"/>
                <w:szCs w:val="20"/>
              </w:rPr>
            </w:pPr>
          </w:p>
          <w:p w14:paraId="49B4A645" w14:textId="77777777" w:rsidR="004361B4" w:rsidRPr="0012753D" w:rsidRDefault="004361B4" w:rsidP="00E32ADC">
            <w:pPr>
              <w:rPr>
                <w:rFonts w:ascii="HGPｺﾞｼｯｸM" w:eastAsia="HGPｺﾞｼｯｸM"/>
                <w:sz w:val="20"/>
                <w:szCs w:val="20"/>
              </w:rPr>
            </w:pPr>
          </w:p>
          <w:p w14:paraId="325B80B4" w14:textId="77777777" w:rsidR="004361B4" w:rsidRPr="0012753D" w:rsidRDefault="004361B4" w:rsidP="00E32ADC">
            <w:pPr>
              <w:rPr>
                <w:rFonts w:ascii="HGPｺﾞｼｯｸM" w:eastAsia="HGPｺﾞｼｯｸM"/>
                <w:sz w:val="20"/>
                <w:szCs w:val="20"/>
              </w:rPr>
            </w:pPr>
          </w:p>
        </w:tc>
      </w:tr>
    </w:tbl>
    <w:p w14:paraId="371676BE" w14:textId="5A05A0DF" w:rsidR="00570BC2" w:rsidRPr="0012753D" w:rsidRDefault="0012753D" w:rsidP="00F40886">
      <w:pPr>
        <w:ind w:firstLineChars="3400" w:firstLine="6800"/>
        <w:rPr>
          <w:rFonts w:ascii="HGPｺﾞｼｯｸM" w:eastAsia="HGPｺﾞｼｯｸM"/>
          <w:sz w:val="20"/>
          <w:szCs w:val="20"/>
        </w:rPr>
      </w:pPr>
      <w:r>
        <w:rPr>
          <w:rFonts w:ascii="HGPｺﾞｼｯｸM" w:eastAsia="HGPｺﾞｼｯｸM" w:hint="eastAsia"/>
          <w:sz w:val="20"/>
          <w:szCs w:val="20"/>
        </w:rPr>
        <w:t>＊</w:t>
      </w:r>
      <w:r w:rsidR="00386EC3">
        <w:rPr>
          <w:rFonts w:ascii="HGPｺﾞｼｯｸM" w:eastAsia="HGPｺﾞｼｯｸM" w:hint="eastAsia"/>
          <w:sz w:val="20"/>
          <w:szCs w:val="20"/>
        </w:rPr>
        <w:t>提出</w:t>
      </w:r>
      <w:r w:rsidR="00F40886">
        <w:rPr>
          <w:rFonts w:ascii="HGPｺﾞｼｯｸM" w:eastAsia="HGPｺﾞｼｯｸM" w:hint="eastAsia"/>
          <w:sz w:val="20"/>
          <w:szCs w:val="20"/>
        </w:rPr>
        <w:t>期限</w:t>
      </w:r>
      <w:r w:rsidR="00386EC3">
        <w:rPr>
          <w:rFonts w:ascii="HGPｺﾞｼｯｸM" w:eastAsia="HGPｺﾞｼｯｸM" w:hint="eastAsia"/>
          <w:sz w:val="20"/>
          <w:szCs w:val="20"/>
        </w:rPr>
        <w:t>：</w:t>
      </w:r>
      <w:r>
        <w:rPr>
          <w:rFonts w:ascii="HGPｺﾞｼｯｸM" w:eastAsia="HGPｺﾞｼｯｸM" w:hint="eastAsia"/>
          <w:sz w:val="20"/>
          <w:szCs w:val="20"/>
        </w:rPr>
        <w:t>令和</w:t>
      </w:r>
      <w:r w:rsidR="00AC51F1">
        <w:rPr>
          <w:rFonts w:ascii="HGPｺﾞｼｯｸM" w:eastAsia="HGPｺﾞｼｯｸM" w:hint="eastAsia"/>
          <w:sz w:val="20"/>
          <w:szCs w:val="20"/>
        </w:rPr>
        <w:t>7</w:t>
      </w:r>
      <w:r>
        <w:rPr>
          <w:rFonts w:ascii="HGPｺﾞｼｯｸM" w:eastAsia="HGPｺﾞｼｯｸM" w:hint="eastAsia"/>
          <w:sz w:val="20"/>
          <w:szCs w:val="20"/>
        </w:rPr>
        <w:t>年</w:t>
      </w:r>
      <w:r w:rsidR="00AC51F1">
        <w:rPr>
          <w:rFonts w:ascii="HGPｺﾞｼｯｸM" w:eastAsia="HGPｺﾞｼｯｸM" w:hint="eastAsia"/>
          <w:sz w:val="20"/>
          <w:szCs w:val="20"/>
        </w:rPr>
        <w:t>1</w:t>
      </w:r>
      <w:r>
        <w:rPr>
          <w:rFonts w:ascii="HGPｺﾞｼｯｸM" w:eastAsia="HGPｺﾞｼｯｸM" w:hint="eastAsia"/>
          <w:sz w:val="20"/>
          <w:szCs w:val="20"/>
        </w:rPr>
        <w:t>月</w:t>
      </w:r>
      <w:r w:rsidR="00AC51F1">
        <w:rPr>
          <w:rFonts w:ascii="HGPｺﾞｼｯｸM" w:eastAsia="HGPｺﾞｼｯｸM" w:hint="eastAsia"/>
          <w:sz w:val="20"/>
          <w:szCs w:val="20"/>
        </w:rPr>
        <w:t>25</w:t>
      </w:r>
      <w:r>
        <w:rPr>
          <w:rFonts w:ascii="HGPｺﾞｼｯｸM" w:eastAsia="HGPｺﾞｼｯｸM" w:hint="eastAsia"/>
          <w:sz w:val="20"/>
          <w:szCs w:val="20"/>
        </w:rPr>
        <w:t>日（土）</w:t>
      </w:r>
    </w:p>
    <w:sectPr w:rsidR="00570BC2" w:rsidRPr="0012753D" w:rsidSect="00D017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06AAC" w14:textId="77777777" w:rsidR="00E248FC" w:rsidRDefault="00E248FC" w:rsidP="0047731D">
      <w:r>
        <w:separator/>
      </w:r>
    </w:p>
  </w:endnote>
  <w:endnote w:type="continuationSeparator" w:id="0">
    <w:p w14:paraId="6D72787A" w14:textId="77777777" w:rsidR="00E248FC" w:rsidRDefault="00E248FC" w:rsidP="0047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64CA0" w14:textId="77777777" w:rsidR="00E248FC" w:rsidRDefault="00E248FC" w:rsidP="0047731D">
      <w:r>
        <w:separator/>
      </w:r>
    </w:p>
  </w:footnote>
  <w:footnote w:type="continuationSeparator" w:id="0">
    <w:p w14:paraId="16106266" w14:textId="77777777" w:rsidR="00E248FC" w:rsidRDefault="00E248FC" w:rsidP="0047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A4AAC"/>
    <w:multiLevelType w:val="hybridMultilevel"/>
    <w:tmpl w:val="136A403C"/>
    <w:lvl w:ilvl="0" w:tplc="A314C8BA">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 w15:restartNumberingAfterBreak="0">
    <w:nsid w:val="37EB66FF"/>
    <w:multiLevelType w:val="hybridMultilevel"/>
    <w:tmpl w:val="136A403C"/>
    <w:lvl w:ilvl="0" w:tplc="FFFFFFFF">
      <w:start w:val="1"/>
      <w:numFmt w:val="decimalEnclosedCircle"/>
      <w:lvlText w:val="%1"/>
      <w:lvlJc w:val="left"/>
      <w:pPr>
        <w:ind w:left="502" w:hanging="360"/>
      </w:pPr>
      <w:rPr>
        <w:rFonts w:hint="default"/>
      </w:rPr>
    </w:lvl>
    <w:lvl w:ilvl="1" w:tplc="FFFFFFFF" w:tentative="1">
      <w:start w:val="1"/>
      <w:numFmt w:val="aiueoFullWidth"/>
      <w:lvlText w:val="(%2)"/>
      <w:lvlJc w:val="left"/>
      <w:pPr>
        <w:ind w:left="1022" w:hanging="440"/>
      </w:p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num w:numId="1" w16cid:durableId="1493520484">
    <w:abstractNumId w:val="0"/>
  </w:num>
  <w:num w:numId="2" w16cid:durableId="453837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0A"/>
    <w:rsid w:val="00024953"/>
    <w:rsid w:val="0005571B"/>
    <w:rsid w:val="0008649A"/>
    <w:rsid w:val="000A122C"/>
    <w:rsid w:val="000D271D"/>
    <w:rsid w:val="000E7482"/>
    <w:rsid w:val="000F7246"/>
    <w:rsid w:val="0012753D"/>
    <w:rsid w:val="001367E9"/>
    <w:rsid w:val="0014022F"/>
    <w:rsid w:val="001962F2"/>
    <w:rsid w:val="001A2822"/>
    <w:rsid w:val="001B37C8"/>
    <w:rsid w:val="001D068A"/>
    <w:rsid w:val="00290E80"/>
    <w:rsid w:val="002A4F1F"/>
    <w:rsid w:val="002F6A2E"/>
    <w:rsid w:val="00331BC0"/>
    <w:rsid w:val="00375581"/>
    <w:rsid w:val="00386EC3"/>
    <w:rsid w:val="003A5307"/>
    <w:rsid w:val="003D5639"/>
    <w:rsid w:val="00403022"/>
    <w:rsid w:val="004361B4"/>
    <w:rsid w:val="0047731D"/>
    <w:rsid w:val="00483234"/>
    <w:rsid w:val="004B6988"/>
    <w:rsid w:val="004D7603"/>
    <w:rsid w:val="004F01D1"/>
    <w:rsid w:val="00515C54"/>
    <w:rsid w:val="00570BC2"/>
    <w:rsid w:val="0057435F"/>
    <w:rsid w:val="005A360A"/>
    <w:rsid w:val="005A66B1"/>
    <w:rsid w:val="005A7F31"/>
    <w:rsid w:val="005B6FDE"/>
    <w:rsid w:val="005D61AB"/>
    <w:rsid w:val="00647D76"/>
    <w:rsid w:val="0066129A"/>
    <w:rsid w:val="00672BCD"/>
    <w:rsid w:val="00683101"/>
    <w:rsid w:val="006E05CF"/>
    <w:rsid w:val="006F57F2"/>
    <w:rsid w:val="0071413D"/>
    <w:rsid w:val="00715E12"/>
    <w:rsid w:val="00733013"/>
    <w:rsid w:val="00777894"/>
    <w:rsid w:val="007871B6"/>
    <w:rsid w:val="007A62EE"/>
    <w:rsid w:val="00832F2C"/>
    <w:rsid w:val="00890CA3"/>
    <w:rsid w:val="0089462C"/>
    <w:rsid w:val="008B4B4C"/>
    <w:rsid w:val="008E2094"/>
    <w:rsid w:val="00934F68"/>
    <w:rsid w:val="009512AB"/>
    <w:rsid w:val="009B322B"/>
    <w:rsid w:val="00A06F98"/>
    <w:rsid w:val="00A070CB"/>
    <w:rsid w:val="00A70F52"/>
    <w:rsid w:val="00A95C66"/>
    <w:rsid w:val="00AC51F1"/>
    <w:rsid w:val="00AF51E4"/>
    <w:rsid w:val="00B04A2C"/>
    <w:rsid w:val="00B331C1"/>
    <w:rsid w:val="00B600B2"/>
    <w:rsid w:val="00B70042"/>
    <w:rsid w:val="00B842D9"/>
    <w:rsid w:val="00B91D97"/>
    <w:rsid w:val="00B91F74"/>
    <w:rsid w:val="00BB11C0"/>
    <w:rsid w:val="00C05306"/>
    <w:rsid w:val="00CA09C2"/>
    <w:rsid w:val="00CA3816"/>
    <w:rsid w:val="00CA4285"/>
    <w:rsid w:val="00CB587C"/>
    <w:rsid w:val="00D01720"/>
    <w:rsid w:val="00D03439"/>
    <w:rsid w:val="00D27F8F"/>
    <w:rsid w:val="00D337F5"/>
    <w:rsid w:val="00D56F8A"/>
    <w:rsid w:val="00D70466"/>
    <w:rsid w:val="00DE0577"/>
    <w:rsid w:val="00E04129"/>
    <w:rsid w:val="00E248FC"/>
    <w:rsid w:val="00E7445F"/>
    <w:rsid w:val="00E81DA3"/>
    <w:rsid w:val="00E86A7C"/>
    <w:rsid w:val="00EA4234"/>
    <w:rsid w:val="00F0659B"/>
    <w:rsid w:val="00F40886"/>
    <w:rsid w:val="00F43EB2"/>
    <w:rsid w:val="00FA7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9B74F1"/>
  <w15:chartTrackingRefBased/>
  <w15:docId w15:val="{FB7B60EF-E1C5-43CD-B8F3-4E73BE3C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31C1"/>
    <w:pPr>
      <w:ind w:leftChars="400" w:left="840"/>
    </w:pPr>
  </w:style>
  <w:style w:type="paragraph" w:styleId="a5">
    <w:name w:val="header"/>
    <w:basedOn w:val="a"/>
    <w:link w:val="a6"/>
    <w:uiPriority w:val="99"/>
    <w:unhideWhenUsed/>
    <w:rsid w:val="0047731D"/>
    <w:pPr>
      <w:tabs>
        <w:tab w:val="center" w:pos="4252"/>
        <w:tab w:val="right" w:pos="8504"/>
      </w:tabs>
      <w:snapToGrid w:val="0"/>
    </w:pPr>
  </w:style>
  <w:style w:type="character" w:customStyle="1" w:styleId="a6">
    <w:name w:val="ヘッダー (文字)"/>
    <w:basedOn w:val="a0"/>
    <w:link w:val="a5"/>
    <w:uiPriority w:val="99"/>
    <w:rsid w:val="0047731D"/>
  </w:style>
  <w:style w:type="paragraph" w:styleId="a7">
    <w:name w:val="footer"/>
    <w:basedOn w:val="a"/>
    <w:link w:val="a8"/>
    <w:uiPriority w:val="99"/>
    <w:unhideWhenUsed/>
    <w:rsid w:val="0047731D"/>
    <w:pPr>
      <w:tabs>
        <w:tab w:val="center" w:pos="4252"/>
        <w:tab w:val="right" w:pos="8504"/>
      </w:tabs>
      <w:snapToGrid w:val="0"/>
    </w:pPr>
  </w:style>
  <w:style w:type="character" w:customStyle="1" w:styleId="a8">
    <w:name w:val="フッター (文字)"/>
    <w:basedOn w:val="a0"/>
    <w:link w:val="a7"/>
    <w:uiPriority w:val="99"/>
    <w:rsid w:val="0047731D"/>
  </w:style>
  <w:style w:type="paragraph" w:styleId="a9">
    <w:name w:val="No Spacing"/>
    <w:uiPriority w:val="1"/>
    <w:qFormat/>
    <w:rsid w:val="0012753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高次脳1</dc:creator>
  <cp:keywords/>
  <dc:description/>
  <cp:lastModifiedBy>高次脳4</cp:lastModifiedBy>
  <cp:revision>2</cp:revision>
  <cp:lastPrinted>2024-05-30T07:15:00Z</cp:lastPrinted>
  <dcterms:created xsi:type="dcterms:W3CDTF">2024-12-13T00:22:00Z</dcterms:created>
  <dcterms:modified xsi:type="dcterms:W3CDTF">2024-12-13T00:22:00Z</dcterms:modified>
</cp:coreProperties>
</file>